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5A" w:rsidRDefault="001A4EC0" w:rsidP="0080185A">
      <w:pPr>
        <w:pStyle w:val="Cmsor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Mónosbél</w:t>
      </w:r>
      <w:r w:rsidR="0080185A">
        <w:rPr>
          <w:rFonts w:ascii="Times New Roman" w:hAnsi="Times New Roman" w:cs="Times New Roman"/>
          <w:b/>
          <w:sz w:val="24"/>
          <w:szCs w:val="24"/>
        </w:rPr>
        <w:t xml:space="preserve"> Községi Önkormányzat Képviselő-testületének</w:t>
      </w:r>
    </w:p>
    <w:p w:rsidR="0080185A" w:rsidRDefault="00470954" w:rsidP="0080185A">
      <w:pPr>
        <w:spacing w:before="120" w:after="120"/>
        <w:jc w:val="center"/>
        <w:rPr>
          <w:lang w:eastAsia="zh-CN"/>
        </w:rPr>
      </w:pPr>
      <w:r>
        <w:rPr>
          <w:lang w:eastAsia="zh-CN"/>
        </w:rPr>
        <w:t>6 /2015. ( II. 26.</w:t>
      </w:r>
      <w:r w:rsidR="0080185A">
        <w:rPr>
          <w:lang w:eastAsia="zh-CN"/>
        </w:rPr>
        <w:t>) önkormányzati rendelete</w:t>
      </w:r>
    </w:p>
    <w:p w:rsidR="0080185A" w:rsidRDefault="0080185A" w:rsidP="0080185A">
      <w:pPr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települési támogatás megállapításának, kifizetésének, folyósításának, valamint felhasználása ellenőrzésének szabályairól és a szociális alapszolgáltatásokról</w:t>
      </w:r>
    </w:p>
    <w:p w:rsidR="0004101A" w:rsidRDefault="0004101A" w:rsidP="0080185A">
      <w:pPr>
        <w:autoSpaceDE w:val="0"/>
        <w:autoSpaceDN w:val="0"/>
        <w:adjustRightInd w:val="0"/>
        <w:jc w:val="center"/>
        <w:rPr>
          <w:bCs/>
          <w:color w:val="000000" w:themeColor="text1"/>
          <w:lang w:eastAsia="hu-HU"/>
        </w:rPr>
      </w:pPr>
    </w:p>
    <w:p w:rsidR="0004101A" w:rsidRDefault="0004101A" w:rsidP="0080185A">
      <w:pPr>
        <w:jc w:val="center"/>
        <w:rPr>
          <w:b w:val="0"/>
          <w:lang w:eastAsia="zh-CN"/>
        </w:rPr>
      </w:pPr>
      <w:r>
        <w:rPr>
          <w:b w:val="0"/>
          <w:lang w:eastAsia="zh-CN"/>
        </w:rPr>
        <w:t>Egységes szerkezetben a 8/2015. (IV.09.)</w:t>
      </w:r>
      <w:r w:rsidR="00026D0D">
        <w:rPr>
          <w:b w:val="0"/>
          <w:lang w:eastAsia="zh-CN"/>
        </w:rPr>
        <w:t>, 17/2015. (IX.10.) 18/2015. (X.29.)</w:t>
      </w:r>
      <w:r w:rsidR="00E13D62">
        <w:rPr>
          <w:b w:val="0"/>
          <w:lang w:eastAsia="zh-CN"/>
        </w:rPr>
        <w:t>, 3/2016. (III.22.)</w:t>
      </w:r>
      <w:r w:rsidR="00CB10A8">
        <w:rPr>
          <w:b w:val="0"/>
          <w:lang w:eastAsia="zh-CN"/>
        </w:rPr>
        <w:t>, 13/2016 (XII.15.)</w:t>
      </w:r>
      <w:r w:rsidR="00E13D62">
        <w:rPr>
          <w:b w:val="0"/>
          <w:lang w:eastAsia="zh-CN"/>
        </w:rPr>
        <w:t xml:space="preserve"> </w:t>
      </w:r>
      <w:r w:rsidR="00CB10A8">
        <w:rPr>
          <w:b w:val="0"/>
          <w:lang w:eastAsia="zh-CN"/>
        </w:rPr>
        <w:t>3/2017. (III.31.)</w:t>
      </w:r>
      <w:r w:rsidR="00A42609">
        <w:rPr>
          <w:b w:val="0"/>
          <w:lang w:eastAsia="zh-CN"/>
        </w:rPr>
        <w:t>, 12/2017. (XI.28.)</w:t>
      </w:r>
      <w:r w:rsidR="002C79D4">
        <w:rPr>
          <w:b w:val="0"/>
          <w:lang w:eastAsia="zh-CN"/>
        </w:rPr>
        <w:t>, 4/2018. (III.27.)</w:t>
      </w:r>
      <w:r w:rsidR="00A42609">
        <w:rPr>
          <w:b w:val="0"/>
          <w:lang w:eastAsia="zh-CN"/>
        </w:rPr>
        <w:t xml:space="preserve"> </w:t>
      </w:r>
      <w:r w:rsidR="00DA5355">
        <w:rPr>
          <w:b w:val="0"/>
          <w:lang w:eastAsia="zh-CN"/>
        </w:rPr>
        <w:t xml:space="preserve">9/2018. (VI.04.) </w:t>
      </w:r>
      <w:r w:rsidR="00695A45">
        <w:rPr>
          <w:b w:val="0"/>
          <w:lang w:eastAsia="zh-CN"/>
        </w:rPr>
        <w:t>13/</w:t>
      </w:r>
      <w:r w:rsidR="001779A7">
        <w:rPr>
          <w:b w:val="0"/>
          <w:lang w:eastAsia="zh-CN"/>
        </w:rPr>
        <w:t>2018. (XI.22.) 2/2019. (II.18.), 7/2019. (III.29.)</w:t>
      </w:r>
      <w:r w:rsidR="006E04E8">
        <w:rPr>
          <w:b w:val="0"/>
          <w:lang w:eastAsia="zh-CN"/>
        </w:rPr>
        <w:t xml:space="preserve"> 10/2019. (VI.28.)</w:t>
      </w:r>
      <w:r w:rsidR="009B6ADC">
        <w:rPr>
          <w:b w:val="0"/>
          <w:lang w:eastAsia="zh-CN"/>
        </w:rPr>
        <w:t>, 14/2019. (IX.26.), 5/2020. (III.31.)</w:t>
      </w:r>
      <w:r w:rsidR="0031623B">
        <w:rPr>
          <w:b w:val="0"/>
          <w:lang w:eastAsia="zh-CN"/>
        </w:rPr>
        <w:t xml:space="preserve"> és a</w:t>
      </w:r>
      <w:bookmarkStart w:id="0" w:name="_GoBack"/>
      <w:bookmarkEnd w:id="0"/>
      <w:r w:rsidR="006F3A3D">
        <w:rPr>
          <w:b w:val="0"/>
          <w:lang w:eastAsia="zh-CN"/>
        </w:rPr>
        <w:t xml:space="preserve"> 6/2020. (V.07.)</w:t>
      </w:r>
      <w:r w:rsidR="006E04E8">
        <w:rPr>
          <w:b w:val="0"/>
          <w:lang w:eastAsia="zh-CN"/>
        </w:rPr>
        <w:t xml:space="preserve"> </w:t>
      </w:r>
      <w:r>
        <w:rPr>
          <w:b w:val="0"/>
          <w:lang w:eastAsia="zh-CN"/>
        </w:rPr>
        <w:t>önkormányzati rendelet</w:t>
      </w:r>
      <w:r w:rsidR="009B6ADC">
        <w:rPr>
          <w:b w:val="0"/>
          <w:lang w:eastAsia="zh-CN"/>
        </w:rPr>
        <w:t>ekkel</w:t>
      </w:r>
      <w:r>
        <w:rPr>
          <w:b w:val="0"/>
          <w:lang w:eastAsia="zh-CN"/>
        </w:rPr>
        <w:t xml:space="preserve"> </w:t>
      </w:r>
    </w:p>
    <w:p w:rsidR="0080185A" w:rsidRDefault="0031623B" w:rsidP="0080185A">
      <w:pPr>
        <w:jc w:val="center"/>
        <w:rPr>
          <w:b w:val="0"/>
          <w:lang w:eastAsia="zh-CN"/>
        </w:rPr>
      </w:pPr>
      <w:r>
        <w:rPr>
          <w:b w:val="0"/>
          <w:lang w:eastAsia="zh-CN"/>
        </w:rPr>
        <w:t>Hatályos: 2020. május 8-tó</w:t>
      </w:r>
      <w:r w:rsidR="0004101A">
        <w:rPr>
          <w:b w:val="0"/>
          <w:lang w:eastAsia="zh-CN"/>
        </w:rPr>
        <w:t xml:space="preserve">l </w:t>
      </w:r>
    </w:p>
    <w:p w:rsidR="00470954" w:rsidRDefault="00470954" w:rsidP="0080185A">
      <w:pPr>
        <w:jc w:val="center"/>
        <w:rPr>
          <w:b w:val="0"/>
          <w:lang w:eastAsia="zh-CN"/>
        </w:rPr>
      </w:pPr>
    </w:p>
    <w:p w:rsidR="0080185A" w:rsidRDefault="001A4EC0" w:rsidP="0080185A">
      <w:pPr>
        <w:tabs>
          <w:tab w:val="left" w:pos="9540"/>
        </w:tabs>
        <w:autoSpaceDE w:val="0"/>
        <w:autoSpaceDN w:val="0"/>
        <w:adjustRightInd w:val="0"/>
        <w:ind w:right="-1"/>
        <w:jc w:val="both"/>
        <w:rPr>
          <w:b w:val="0"/>
          <w:color w:val="000000"/>
          <w:lang w:eastAsia="hu-HU"/>
        </w:rPr>
      </w:pPr>
      <w:r>
        <w:rPr>
          <w:b w:val="0"/>
        </w:rPr>
        <w:t>Mónosbél</w:t>
      </w:r>
      <w:r w:rsidR="0080185A">
        <w:rPr>
          <w:b w:val="0"/>
        </w:rPr>
        <w:t xml:space="preserve"> Község</w:t>
      </w:r>
      <w:r>
        <w:rPr>
          <w:b w:val="0"/>
        </w:rPr>
        <w:t>i</w:t>
      </w:r>
      <w:r w:rsidR="0080185A">
        <w:rPr>
          <w:b w:val="0"/>
        </w:rPr>
        <w:t xml:space="preserve"> Önkormányzat Képviselő-testülete a szociális igazgatásról és szociális ellátásokról szóló</w:t>
      </w:r>
      <w:r w:rsidR="0080185A">
        <w:rPr>
          <w:b w:val="0"/>
          <w:color w:val="FF00FF"/>
        </w:rPr>
        <w:t xml:space="preserve"> </w:t>
      </w:r>
      <w:r w:rsidR="0080185A">
        <w:rPr>
          <w:b w:val="0"/>
        </w:rPr>
        <w:t>1993. évi III. törvény</w:t>
      </w:r>
      <w:r w:rsidR="0080185A">
        <w:rPr>
          <w:b w:val="0"/>
          <w:color w:val="FF00FF"/>
        </w:rPr>
        <w:t xml:space="preserve"> </w:t>
      </w:r>
      <w:r w:rsidR="0080185A">
        <w:rPr>
          <w:b w:val="0"/>
        </w:rPr>
        <w:t>132. § (4)</w:t>
      </w:r>
      <w:r w:rsidR="0080185A">
        <w:rPr>
          <w:b w:val="0"/>
          <w:color w:val="FF00FF"/>
        </w:rPr>
        <w:t xml:space="preserve"> </w:t>
      </w:r>
      <w:r w:rsidR="0080185A">
        <w:rPr>
          <w:b w:val="0"/>
        </w:rPr>
        <w:t xml:space="preserve">bekezdés </w:t>
      </w:r>
      <w:r w:rsidR="0080185A" w:rsidRPr="00EB7C0C">
        <w:rPr>
          <w:b w:val="0"/>
          <w:color w:val="000000" w:themeColor="text1"/>
        </w:rPr>
        <w:t>d) és</w:t>
      </w:r>
      <w:r w:rsidR="0080185A">
        <w:rPr>
          <w:b w:val="0"/>
        </w:rPr>
        <w:t xml:space="preserve"> g) pontjában </w:t>
      </w:r>
      <w:r w:rsidR="0080185A">
        <w:rPr>
          <w:b w:val="0"/>
          <w:lang w:eastAsia="hu-HU"/>
        </w:rPr>
        <w:t xml:space="preserve">kapott felhatalmazás alapján, </w:t>
      </w:r>
      <w:r w:rsidR="0080185A">
        <w:rPr>
          <w:b w:val="0"/>
          <w:color w:val="000000"/>
          <w:lang w:eastAsia="hu-HU"/>
        </w:rPr>
        <w:t xml:space="preserve">az </w:t>
      </w:r>
      <w:r w:rsidR="0080185A">
        <w:rPr>
          <w:b w:val="0"/>
          <w:lang w:eastAsia="hu-HU"/>
        </w:rPr>
        <w:t>Alaptörvény 32. cikk (1) bekezdés a) pontjában és a</w:t>
      </w:r>
      <w:r w:rsidR="0080185A">
        <w:rPr>
          <w:b w:val="0"/>
          <w:color w:val="FF00FF"/>
          <w:lang w:eastAsia="hu-HU"/>
        </w:rPr>
        <w:t xml:space="preserve"> </w:t>
      </w:r>
      <w:r w:rsidR="0080185A">
        <w:rPr>
          <w:b w:val="0"/>
          <w:color w:val="000000"/>
          <w:lang w:eastAsia="hu-HU"/>
        </w:rPr>
        <w:t xml:space="preserve">Magyarország helyi önkormányzatairól </w:t>
      </w:r>
      <w:r w:rsidR="0080185A">
        <w:rPr>
          <w:b w:val="0"/>
          <w:lang w:eastAsia="hu-HU"/>
        </w:rPr>
        <w:t>szóló 2011. évi CLXXXIX. törvény</w:t>
      </w:r>
      <w:r w:rsidR="0080185A">
        <w:rPr>
          <w:b w:val="0"/>
          <w:color w:val="FF0000"/>
          <w:lang w:eastAsia="hu-HU"/>
        </w:rPr>
        <w:t xml:space="preserve"> </w:t>
      </w:r>
      <w:r w:rsidR="0080185A">
        <w:rPr>
          <w:b w:val="0"/>
          <w:lang w:eastAsia="hu-HU"/>
        </w:rPr>
        <w:t xml:space="preserve">13. § (1) bekezdés 8a. pontjában meghatározott </w:t>
      </w:r>
      <w:r w:rsidR="0080185A">
        <w:rPr>
          <w:b w:val="0"/>
          <w:color w:val="000000"/>
          <w:lang w:eastAsia="hu-HU"/>
        </w:rPr>
        <w:t>feladatkörében eljárva a következőket rendeli el:</w:t>
      </w:r>
    </w:p>
    <w:p w:rsidR="0080185A" w:rsidRDefault="0080185A" w:rsidP="0080185A">
      <w:pPr>
        <w:tabs>
          <w:tab w:val="left" w:pos="9540"/>
        </w:tabs>
        <w:autoSpaceDE w:val="0"/>
        <w:autoSpaceDN w:val="0"/>
        <w:adjustRightInd w:val="0"/>
        <w:ind w:right="-1"/>
        <w:jc w:val="both"/>
        <w:rPr>
          <w:b w:val="0"/>
          <w:color w:val="000000"/>
          <w:lang w:eastAsia="hu-HU"/>
        </w:rPr>
      </w:pPr>
    </w:p>
    <w:p w:rsidR="0080185A" w:rsidRDefault="0080185A" w:rsidP="0080185A">
      <w:pPr>
        <w:tabs>
          <w:tab w:val="left" w:pos="9540"/>
        </w:tabs>
        <w:autoSpaceDE w:val="0"/>
        <w:autoSpaceDN w:val="0"/>
        <w:adjustRightInd w:val="0"/>
        <w:ind w:right="-1"/>
        <w:jc w:val="both"/>
        <w:rPr>
          <w:b w:val="0"/>
          <w:color w:val="000000"/>
          <w:lang w:eastAsia="hu-HU"/>
        </w:rPr>
      </w:pPr>
    </w:p>
    <w:p w:rsidR="0080185A" w:rsidRPr="004B03F3" w:rsidRDefault="0080185A" w:rsidP="004B03F3">
      <w:pPr>
        <w:tabs>
          <w:tab w:val="left" w:pos="284"/>
        </w:tabs>
        <w:autoSpaceDE w:val="0"/>
        <w:autoSpaceDN w:val="0"/>
        <w:adjustRightInd w:val="0"/>
        <w:jc w:val="center"/>
        <w:rPr>
          <w:b w:val="0"/>
          <w:color w:val="000000"/>
          <w:lang w:eastAsia="hu-HU"/>
        </w:rPr>
      </w:pPr>
      <w:r w:rsidRPr="004B03F3">
        <w:rPr>
          <w:b w:val="0"/>
          <w:color w:val="000000"/>
          <w:lang w:eastAsia="hu-HU"/>
        </w:rPr>
        <w:t>Általános rendelkezések</w:t>
      </w:r>
    </w:p>
    <w:p w:rsidR="0080185A" w:rsidRDefault="0080185A" w:rsidP="0080185A">
      <w:pPr>
        <w:pStyle w:val="Listaszerbekezds"/>
        <w:tabs>
          <w:tab w:val="left" w:pos="284"/>
        </w:tabs>
        <w:autoSpaceDE w:val="0"/>
        <w:autoSpaceDN w:val="0"/>
        <w:adjustRightInd w:val="0"/>
        <w:ind w:left="709"/>
        <w:rPr>
          <w:b w:val="0"/>
          <w:color w:val="000000"/>
          <w:lang w:eastAsia="hu-HU"/>
        </w:rPr>
      </w:pPr>
    </w:p>
    <w:p w:rsidR="0080185A" w:rsidRDefault="0080185A" w:rsidP="008018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/>
        <w:jc w:val="center"/>
        <w:rPr>
          <w:b w:val="0"/>
          <w:lang w:eastAsia="hu-HU"/>
        </w:rPr>
      </w:pPr>
      <w:r>
        <w:rPr>
          <w:b w:val="0"/>
          <w:lang w:eastAsia="hu-HU"/>
        </w:rPr>
        <w:t>§</w:t>
      </w:r>
    </w:p>
    <w:p w:rsidR="0080185A" w:rsidRDefault="0080185A" w:rsidP="0080185A">
      <w:pPr>
        <w:autoSpaceDE w:val="0"/>
        <w:autoSpaceDN w:val="0"/>
        <w:adjustRightInd w:val="0"/>
        <w:jc w:val="center"/>
        <w:rPr>
          <w:b w:val="0"/>
          <w:lang w:eastAsia="hu-HU"/>
        </w:rPr>
      </w:pP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 xml:space="preserve">A rendelet célja, hogy </w:t>
      </w:r>
      <w:r w:rsidR="001A4EC0">
        <w:rPr>
          <w:b w:val="0"/>
        </w:rPr>
        <w:t>Mónosbél</w:t>
      </w:r>
      <w:r w:rsidR="001A4EC0">
        <w:rPr>
          <w:b w:val="0"/>
          <w:lang w:eastAsia="hu-HU"/>
        </w:rPr>
        <w:t xml:space="preserve"> </w:t>
      </w:r>
      <w:r>
        <w:rPr>
          <w:b w:val="0"/>
          <w:lang w:eastAsia="hu-HU"/>
        </w:rPr>
        <w:t>Községi Önkormányzat (továbbiakban: Önkormányzat) közigazgatási területén élő egyének és családok szociális biztonságának megőrzése, elősegítése érdekében megállapítsa a települési támogatás keretében nyújtott támogatások formáit, az azokra való jogosultság feltételeit, kifizetésének, folyósításának és ellenőrzésének szabályait.</w:t>
      </w:r>
    </w:p>
    <w:p w:rsidR="0080185A" w:rsidRDefault="0080185A" w:rsidP="0080185A">
      <w:pPr>
        <w:autoSpaceDE w:val="0"/>
        <w:autoSpaceDN w:val="0"/>
        <w:adjustRightInd w:val="0"/>
        <w:jc w:val="center"/>
        <w:rPr>
          <w:b w:val="0"/>
          <w:lang w:eastAsia="hu-HU"/>
        </w:rPr>
      </w:pPr>
    </w:p>
    <w:p w:rsidR="0080185A" w:rsidRDefault="0080185A" w:rsidP="008018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/>
        <w:jc w:val="center"/>
        <w:rPr>
          <w:b w:val="0"/>
          <w:lang w:eastAsia="hu-HU"/>
        </w:rPr>
      </w:pPr>
      <w:r>
        <w:rPr>
          <w:b w:val="0"/>
          <w:lang w:eastAsia="hu-HU"/>
        </w:rPr>
        <w:t>§</w:t>
      </w:r>
    </w:p>
    <w:p w:rsidR="0080185A" w:rsidRDefault="0080185A" w:rsidP="0080185A">
      <w:pPr>
        <w:autoSpaceDE w:val="0"/>
        <w:autoSpaceDN w:val="0"/>
        <w:adjustRightInd w:val="0"/>
        <w:jc w:val="both"/>
        <w:rPr>
          <w:b w:val="0"/>
          <w:lang w:eastAsia="hu-HU"/>
        </w:rPr>
      </w:pPr>
    </w:p>
    <w:p w:rsidR="0080185A" w:rsidRDefault="0069221C" w:rsidP="0069221C">
      <w:p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(1)</w:t>
      </w:r>
      <w:r>
        <w:rPr>
          <w:b w:val="0"/>
        </w:rPr>
        <w:tab/>
      </w:r>
      <w:r w:rsidR="0080185A">
        <w:rPr>
          <w:b w:val="0"/>
        </w:rPr>
        <w:t xml:space="preserve">E rendelet hatálya kiterjed az Önkormányzat illetékességi területén bejelentett lakóhellyel vagy tartózkodási hellyel rendelkező, és életvitelszerűen </w:t>
      </w:r>
      <w:r w:rsidR="001A4EC0">
        <w:rPr>
          <w:b w:val="0"/>
        </w:rPr>
        <w:t>Mónosbél k</w:t>
      </w:r>
      <w:r w:rsidR="0080185A">
        <w:rPr>
          <w:b w:val="0"/>
        </w:rPr>
        <w:t>özség közigazgatási területén élő</w:t>
      </w:r>
    </w:p>
    <w:p w:rsidR="0080185A" w:rsidRDefault="004F6DE9" w:rsidP="0069221C">
      <w:pPr>
        <w:ind w:left="426"/>
        <w:jc w:val="both"/>
        <w:rPr>
          <w:b w:val="0"/>
        </w:rPr>
      </w:pPr>
      <w:proofErr w:type="gramStart"/>
      <w:r>
        <w:rPr>
          <w:b w:val="0"/>
        </w:rPr>
        <w:t>a</w:t>
      </w:r>
      <w:proofErr w:type="gramEnd"/>
      <w:r w:rsidR="0080185A">
        <w:rPr>
          <w:b w:val="0"/>
        </w:rPr>
        <w:t>) magyar állampolgárokra;</w:t>
      </w:r>
    </w:p>
    <w:p w:rsidR="0080185A" w:rsidRDefault="004F6DE9" w:rsidP="0069221C">
      <w:pPr>
        <w:ind w:left="426"/>
        <w:jc w:val="both"/>
        <w:rPr>
          <w:b w:val="0"/>
        </w:rPr>
      </w:pPr>
      <w:r>
        <w:rPr>
          <w:b w:val="0"/>
        </w:rPr>
        <w:t>b</w:t>
      </w:r>
      <w:r w:rsidR="0080185A">
        <w:rPr>
          <w:b w:val="0"/>
        </w:rPr>
        <w:t>) bevándoroltakra és letelepedettekre;</w:t>
      </w:r>
    </w:p>
    <w:p w:rsidR="0080185A" w:rsidRDefault="004F6DE9" w:rsidP="0069221C">
      <w:pPr>
        <w:ind w:left="426"/>
        <w:jc w:val="both"/>
        <w:rPr>
          <w:b w:val="0"/>
        </w:rPr>
      </w:pPr>
      <w:r>
        <w:rPr>
          <w:b w:val="0"/>
        </w:rPr>
        <w:t>c</w:t>
      </w:r>
      <w:r w:rsidR="0080185A">
        <w:rPr>
          <w:b w:val="0"/>
        </w:rPr>
        <w:t>) hontalanokra;</w:t>
      </w:r>
    </w:p>
    <w:p w:rsidR="0080185A" w:rsidRDefault="004F6DE9" w:rsidP="0069221C">
      <w:pPr>
        <w:ind w:left="426"/>
        <w:jc w:val="both"/>
        <w:rPr>
          <w:b w:val="0"/>
        </w:rPr>
      </w:pPr>
      <w:r>
        <w:rPr>
          <w:b w:val="0"/>
        </w:rPr>
        <w:t>d</w:t>
      </w:r>
      <w:r w:rsidR="0080185A">
        <w:rPr>
          <w:b w:val="0"/>
        </w:rPr>
        <w:t>) magyar hatóság által menekültként vagy oltalmazottként</w:t>
      </w:r>
      <w:r w:rsidR="0080185A">
        <w:rPr>
          <w:rFonts w:ascii="Arial" w:hAnsi="Arial" w:cs="Arial"/>
          <w:b w:val="0"/>
        </w:rPr>
        <w:t xml:space="preserve"> </w:t>
      </w:r>
      <w:r w:rsidR="0080185A">
        <w:rPr>
          <w:b w:val="0"/>
        </w:rPr>
        <w:t>elismert személyekre.</w:t>
      </w:r>
    </w:p>
    <w:p w:rsidR="0080185A" w:rsidRDefault="0080185A" w:rsidP="000F6BCC">
      <w:pPr>
        <w:spacing w:before="120"/>
        <w:ind w:left="426" w:hanging="426"/>
        <w:jc w:val="both"/>
        <w:rPr>
          <w:b w:val="0"/>
        </w:rPr>
      </w:pPr>
      <w:r>
        <w:rPr>
          <w:b w:val="0"/>
        </w:rPr>
        <w:t>(2) A rendelet hatálya a szociális igazgatásról és szociális ellátásokról szóló 1993. évi III. törvény (továbbiakban Szt.) 7. § (1) bekezdésében meghatározott ellátások tekintetében az (1) bekezdésben foglaltakon túlmenően kiterjed az Európai Szociális Kartát megerősítő országoknak az Önkormányzat területén tartózkodó állampolgáraira is.</w:t>
      </w:r>
    </w:p>
    <w:p w:rsidR="0080185A" w:rsidRDefault="0080185A" w:rsidP="000F6BCC">
      <w:pPr>
        <w:tabs>
          <w:tab w:val="left" w:pos="426"/>
        </w:tabs>
        <w:spacing w:before="120"/>
        <w:ind w:left="426" w:hanging="426"/>
        <w:jc w:val="both"/>
        <w:rPr>
          <w:b w:val="0"/>
        </w:rPr>
      </w:pPr>
      <w:r>
        <w:rPr>
          <w:b w:val="0"/>
        </w:rPr>
        <w:t>(3)</w:t>
      </w:r>
      <w:r>
        <w:rPr>
          <w:rStyle w:val="Vgjegyzet-hivatkozs"/>
          <w:b w:val="0"/>
        </w:rPr>
        <w:t xml:space="preserve"> </w:t>
      </w:r>
      <w:r w:rsidR="000F6BCC">
        <w:rPr>
          <w:b w:val="0"/>
        </w:rPr>
        <w:tab/>
      </w:r>
      <w:r>
        <w:rPr>
          <w:b w:val="0"/>
        </w:rPr>
        <w:t xml:space="preserve">A rendelet hatálya kiterjed a szabad mozgás és tartózkodás jogával rendelkező személyek beutazásáról és tartózkodásáról szóló törvény (a továbbiakban: </w:t>
      </w:r>
      <w:proofErr w:type="spellStart"/>
      <w:r>
        <w:rPr>
          <w:b w:val="0"/>
        </w:rPr>
        <w:t>Szmtv</w:t>
      </w:r>
      <w:proofErr w:type="spellEnd"/>
      <w:r>
        <w:rPr>
          <w:b w:val="0"/>
        </w:rPr>
        <w:t xml:space="preserve">.) szerint a szabad mozgás és tartózkodás jogával rendelkező személyre, amennyiben az ellátás igénylésének időpontjában az </w:t>
      </w:r>
      <w:proofErr w:type="spellStart"/>
      <w:r>
        <w:rPr>
          <w:b w:val="0"/>
        </w:rPr>
        <w:t>Szmtv-ben</w:t>
      </w:r>
      <w:proofErr w:type="spellEnd"/>
      <w:r>
        <w:rPr>
          <w:b w:val="0"/>
        </w:rPr>
        <w:t xml:space="preserve"> meghatározottak szerint a szabad mozgás és a három hónapot meghaladó tartózkodási jogát Magyarország területén gyakorolja, és a polgárok személyi adatainak és lakcímének nyilvántartásáról szóló törvény szerint bejelentett lakóhellyel rendelkezik az Önkormányzat illetékességi területén.</w:t>
      </w:r>
    </w:p>
    <w:p w:rsidR="0080185A" w:rsidRDefault="0080185A" w:rsidP="0080185A">
      <w:pPr>
        <w:jc w:val="both"/>
        <w:rPr>
          <w:sz w:val="22"/>
          <w:szCs w:val="22"/>
        </w:rPr>
      </w:pPr>
    </w:p>
    <w:p w:rsidR="0080185A" w:rsidRDefault="0080185A" w:rsidP="008018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center"/>
        <w:rPr>
          <w:b w:val="0"/>
          <w:lang w:eastAsia="hu-HU"/>
        </w:rPr>
      </w:pPr>
      <w:r>
        <w:rPr>
          <w:b w:val="0"/>
          <w:lang w:eastAsia="hu-HU"/>
        </w:rPr>
        <w:lastRenderedPageBreak/>
        <w:t>§</w:t>
      </w:r>
    </w:p>
    <w:p w:rsidR="0080185A" w:rsidRDefault="0080185A" w:rsidP="0080185A">
      <w:pPr>
        <w:autoSpaceDE w:val="0"/>
        <w:autoSpaceDN w:val="0"/>
        <w:adjustRightInd w:val="0"/>
        <w:jc w:val="center"/>
        <w:rPr>
          <w:b w:val="0"/>
          <w:lang w:eastAsia="hu-HU"/>
        </w:rPr>
      </w:pP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Az önkormányzat a szociálisan rászoruló személyek, családok részére települési támogatást biztosít.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Települési támogatás keretében igényelhető ellátások:</w:t>
      </w:r>
    </w:p>
    <w:p w:rsidR="0080185A" w:rsidRDefault="0080185A" w:rsidP="0080185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lakhatási támogatás,</w:t>
      </w:r>
    </w:p>
    <w:p w:rsidR="00E84F12" w:rsidRDefault="00E84F12" w:rsidP="0080185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gyógyszertámogatás,</w:t>
      </w:r>
    </w:p>
    <w:p w:rsidR="0080185A" w:rsidRDefault="0080185A" w:rsidP="0080185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temetési támogatás,</w:t>
      </w:r>
    </w:p>
    <w:p w:rsidR="0080185A" w:rsidRDefault="0080185A" w:rsidP="0080185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szociális kamatmentes kölcsön,</w:t>
      </w:r>
    </w:p>
    <w:p w:rsidR="0080185A" w:rsidRDefault="0080185A" w:rsidP="0080185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rendkívüli gyermekvédelmi támogatás,</w:t>
      </w:r>
    </w:p>
    <w:p w:rsidR="0080185A" w:rsidRDefault="0080185A" w:rsidP="0080185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rendkívüli települési támogatás,</w:t>
      </w:r>
    </w:p>
    <w:p w:rsidR="0080185A" w:rsidRDefault="0080185A" w:rsidP="0080185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tűzifa támogatás.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 xml:space="preserve">A (2) bekezdés a) </w:t>
      </w:r>
      <w:r w:rsidR="00E84F12">
        <w:rPr>
          <w:b w:val="0"/>
          <w:lang w:eastAsia="hu-HU"/>
        </w:rPr>
        <w:t xml:space="preserve">–b) </w:t>
      </w:r>
      <w:r>
        <w:rPr>
          <w:b w:val="0"/>
          <w:lang w:eastAsia="hu-HU"/>
        </w:rPr>
        <w:t>pontjai szerinti ellátás</w:t>
      </w:r>
      <w:r w:rsidR="00E84F12">
        <w:rPr>
          <w:b w:val="0"/>
          <w:lang w:eastAsia="hu-HU"/>
        </w:rPr>
        <w:t>ok</w:t>
      </w:r>
      <w:r>
        <w:rPr>
          <w:b w:val="0"/>
          <w:lang w:eastAsia="hu-HU"/>
        </w:rPr>
        <w:t xml:space="preserve"> havi rendszerességgel nyújtott ellátás</w:t>
      </w:r>
      <w:r w:rsidR="00E84F12">
        <w:rPr>
          <w:b w:val="0"/>
          <w:lang w:eastAsia="hu-HU"/>
        </w:rPr>
        <w:t>ok, míg a (2) bekezdés c</w:t>
      </w:r>
      <w:r>
        <w:rPr>
          <w:b w:val="0"/>
          <w:lang w:eastAsia="hu-HU"/>
        </w:rPr>
        <w:t>)</w:t>
      </w:r>
      <w:proofErr w:type="spellStart"/>
      <w:r>
        <w:rPr>
          <w:b w:val="0"/>
          <w:lang w:eastAsia="hu-HU"/>
        </w:rPr>
        <w:t>-f</w:t>
      </w:r>
      <w:proofErr w:type="spellEnd"/>
      <w:r>
        <w:rPr>
          <w:b w:val="0"/>
          <w:lang w:eastAsia="hu-HU"/>
        </w:rPr>
        <w:t>) pontjai szerinti ellátások eseti ellátások.</w:t>
      </w:r>
    </w:p>
    <w:p w:rsidR="00711885" w:rsidRDefault="00711885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Az e rendeletben meghatározott szociális feladat- és hatásköröket a polgármester és a képviselő-testület (a továbbiakban együtt: önkormányzati szociális hatóság) gyakorolja.</w:t>
      </w:r>
    </w:p>
    <w:p w:rsidR="0080185A" w:rsidRDefault="0080185A" w:rsidP="0080185A">
      <w:pPr>
        <w:pStyle w:val="Listaszerbekezds"/>
        <w:autoSpaceDE w:val="0"/>
        <w:autoSpaceDN w:val="0"/>
        <w:adjustRightInd w:val="0"/>
        <w:ind w:left="0"/>
        <w:jc w:val="both"/>
        <w:rPr>
          <w:b w:val="0"/>
          <w:lang w:eastAsia="hu-HU"/>
        </w:rPr>
      </w:pPr>
    </w:p>
    <w:p w:rsidR="0080185A" w:rsidRDefault="0080185A" w:rsidP="008018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center"/>
        <w:rPr>
          <w:b w:val="0"/>
          <w:lang w:eastAsia="hu-HU"/>
        </w:rPr>
      </w:pPr>
      <w:r>
        <w:rPr>
          <w:b w:val="0"/>
          <w:lang w:eastAsia="hu-HU"/>
        </w:rPr>
        <w:t>§</w:t>
      </w:r>
    </w:p>
    <w:p w:rsidR="0080185A" w:rsidRDefault="0080185A" w:rsidP="0080185A">
      <w:pPr>
        <w:autoSpaceDE w:val="0"/>
        <w:autoSpaceDN w:val="0"/>
        <w:adjustRightInd w:val="0"/>
        <w:jc w:val="center"/>
        <w:rPr>
          <w:b w:val="0"/>
          <w:lang w:eastAsia="hu-HU"/>
        </w:rPr>
      </w:pP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 rendszeres ellátások havi együttes összege személyenként nem haladhatja meg az öregségi nyugdíj mindenkori legkisebb összegét.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Az (1) bekezdés szerinti összegbe a 2015. március 1-je előtt megállapított, a kérelem benyújtásakor is fennálló jogosultság alapján kapott lakásfenntartási támogatás és méltányossági közgyógyellátás összege beszámít.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Az e rendeletben szabályozott ellátások megállapítása kérelemre és hivatalból is történhet. Kérelemre történő megállapításkor a kérelmet e célra rendszeresített formanyomtatványon kell előterjeszteni, melyhez csatolni kell a formanyomtatványon felsorolt, az egyes ellátásokra való jogosultság megállapításához szükséges mellékleteket.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 kérelm</w:t>
      </w:r>
      <w:r w:rsidR="001A4EC0">
        <w:rPr>
          <w:b w:val="0"/>
          <w:lang w:eastAsia="hu-HU"/>
        </w:rPr>
        <w:t xml:space="preserve">et postai úton </w:t>
      </w:r>
      <w:r w:rsidR="0041167F">
        <w:rPr>
          <w:b w:val="0"/>
        </w:rPr>
        <w:t xml:space="preserve">az </w:t>
      </w:r>
      <w:r w:rsidR="0041167F">
        <w:rPr>
          <w:b w:val="0"/>
          <w:lang w:eastAsia="hu-HU"/>
        </w:rPr>
        <w:t>Önkormányzat vagy a Bélapátfalvai Közös Önkormányzati Hivatal (továbbiakban: Hivatal)</w:t>
      </w:r>
      <w:r>
        <w:rPr>
          <w:b w:val="0"/>
          <w:lang w:eastAsia="hu-HU"/>
        </w:rPr>
        <w:t xml:space="preserve"> postacímére címezve, vagy</w:t>
      </w:r>
      <w:r w:rsidR="0041167F">
        <w:rPr>
          <w:b w:val="0"/>
          <w:lang w:eastAsia="hu-HU"/>
        </w:rPr>
        <w:t xml:space="preserve"> személyesen az Önkormányzatnál, vagy a Hivatalban </w:t>
      </w:r>
      <w:r>
        <w:rPr>
          <w:b w:val="0"/>
          <w:lang w:eastAsia="hu-HU"/>
        </w:rPr>
        <w:t>lehet benyújtani.</w:t>
      </w:r>
    </w:p>
    <w:p w:rsidR="0080185A" w:rsidRPr="00244ADB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color w:val="000000" w:themeColor="text1"/>
          <w:lang w:eastAsia="hu-HU"/>
        </w:rPr>
      </w:pPr>
      <w:r>
        <w:rPr>
          <w:b w:val="0"/>
          <w:lang w:eastAsia="hu-HU"/>
        </w:rPr>
        <w:t xml:space="preserve">A (4) bekezdés szerinti formanyomtatványok beszerezhetőek az Önkormányzatnál, </w:t>
      </w:r>
      <w:r w:rsidR="0041167F">
        <w:rPr>
          <w:b w:val="0"/>
          <w:lang w:eastAsia="hu-HU"/>
        </w:rPr>
        <w:t xml:space="preserve">a Hivatalban, </w:t>
      </w:r>
      <w:r>
        <w:rPr>
          <w:b w:val="0"/>
          <w:lang w:eastAsia="hu-HU"/>
        </w:rPr>
        <w:t>valamint l</w:t>
      </w:r>
      <w:r w:rsidR="0041167F">
        <w:rPr>
          <w:b w:val="0"/>
          <w:lang w:eastAsia="hu-HU"/>
        </w:rPr>
        <w:t>etölthetőek az Önkormányzat hon</w:t>
      </w:r>
      <w:r>
        <w:rPr>
          <w:b w:val="0"/>
          <w:lang w:eastAsia="hu-HU"/>
        </w:rPr>
        <w:t>lapjáról (</w:t>
      </w:r>
      <w:hyperlink r:id="rId8" w:history="1">
        <w:r w:rsidR="00244ADB" w:rsidRPr="00244ADB">
          <w:rPr>
            <w:rStyle w:val="Hiperhivatkozs"/>
            <w:b w:val="0"/>
            <w:color w:val="000000" w:themeColor="text1"/>
          </w:rPr>
          <w:t>www.monosbel.hu</w:t>
        </w:r>
      </w:hyperlink>
      <w:r w:rsidRPr="00244ADB">
        <w:rPr>
          <w:b w:val="0"/>
          <w:color w:val="000000" w:themeColor="text1"/>
          <w:lang w:eastAsia="hu-HU"/>
        </w:rPr>
        <w:t>).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 kérelem benyújtására az ellátás igénylője, annak törvényes képviselője vagy meghatalmazottja jogosult.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Rendszeres ellátás iránti kérelmet legkorábban az adott ellátásra való jogosultság időtartamának lejárta előtt egy hónappal lehet benyújtani, mely esetben az új jogosultság kezdő időpontja a korábbi jogosultág lejártát követő nap.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 kérelemben foglaltak ellenőrzése céljából az eljáró hatóság ügyintézője környezettanulmányt végezhet, valamint a gyermeket nevelő családoknál e célra a gyermekjóléti szolgálat, a védőnő és a gyermek- és családvédelemmel foglalkozó szervek javaslata, környezettanulmánya is felhasználható.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Az önkormányzati szociális hatóság – a hatáskörébe tartozó ellátás felhasználásának ellenőrzése céljából a felhasználást igazoló dokumentumok bemutatására kötelezheti a jogosultat.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ind w:left="426" w:hanging="568"/>
        <w:jc w:val="both"/>
        <w:rPr>
          <w:b w:val="0"/>
          <w:lang w:eastAsia="hu-HU"/>
        </w:rPr>
      </w:pPr>
      <w:r>
        <w:rPr>
          <w:b w:val="0"/>
          <w:lang w:eastAsia="hu-HU"/>
        </w:rPr>
        <w:t>A rendszeres ellátásokat utólag minden hónap 5-éig, az eseti ellátásokat a megállapítást követő 15 napon belül kell folyósítani.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ind w:hanging="539"/>
        <w:jc w:val="both"/>
        <w:rPr>
          <w:b w:val="0"/>
          <w:lang w:eastAsia="hu-HU"/>
        </w:rPr>
      </w:pPr>
      <w:r>
        <w:rPr>
          <w:b w:val="0"/>
          <w:lang w:eastAsia="hu-HU"/>
        </w:rPr>
        <w:t xml:space="preserve">A pénzbeli ellátások folyósítása általában postai úton, vagy – külön kérésre, a számlaszám igazolása mellett – lakossági folyószámlára utalással történik a jogosult, vagy </w:t>
      </w:r>
      <w:r>
        <w:rPr>
          <w:b w:val="0"/>
          <w:lang w:eastAsia="hu-HU"/>
        </w:rPr>
        <w:lastRenderedPageBreak/>
        <w:t>törvényes képviselője részére. Kivételes esetben a polgármester házipénztárban történő kifizetést engedélyezhet.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ind w:hanging="539"/>
        <w:jc w:val="both"/>
        <w:rPr>
          <w:b w:val="0"/>
          <w:lang w:eastAsia="hu-HU"/>
        </w:rPr>
      </w:pPr>
      <w:r>
        <w:rPr>
          <w:b w:val="0"/>
          <w:lang w:eastAsia="hu-HU"/>
        </w:rPr>
        <w:t>A rendszeres ellátásra való jogosultságot meg kell szüntetni, ha:</w:t>
      </w:r>
    </w:p>
    <w:p w:rsidR="0080185A" w:rsidRDefault="0080185A" w:rsidP="0080185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 jogosultság feltételei már nem állnak fenn, vagy jogosultságot kizáró körülmény következett be,</w:t>
      </w:r>
    </w:p>
    <w:p w:rsidR="0080185A" w:rsidRDefault="0080185A" w:rsidP="0080185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 xml:space="preserve">a jogosult azt kéri, </w:t>
      </w:r>
    </w:p>
    <w:p w:rsidR="0080185A" w:rsidRDefault="0080185A" w:rsidP="0080185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 jogosult meghalt,</w:t>
      </w:r>
    </w:p>
    <w:p w:rsidR="0080185A" w:rsidRDefault="0080185A" w:rsidP="0080185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az e rendeletben meghatározott egyéb okból.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ind w:hanging="539"/>
        <w:jc w:val="both"/>
        <w:rPr>
          <w:b w:val="0"/>
          <w:lang w:eastAsia="hu-HU"/>
        </w:rPr>
      </w:pPr>
      <w:r>
        <w:rPr>
          <w:b w:val="0"/>
          <w:lang w:eastAsia="hu-HU"/>
        </w:rPr>
        <w:t>A (12) bekezdés a) és c) – d) pontjai szerinti megszüntetés időpontja a megszüntetésre okot adó körülmény bekövetkezése hónapjának utolsó napja.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ind w:hanging="539"/>
        <w:jc w:val="both"/>
        <w:rPr>
          <w:b w:val="0"/>
          <w:lang w:eastAsia="hu-HU"/>
        </w:rPr>
      </w:pPr>
      <w:r>
        <w:rPr>
          <w:b w:val="0"/>
          <w:lang w:eastAsia="hu-HU"/>
        </w:rPr>
        <w:t>A jogosult által lakott lakáshoz kapcsolódó rendszeres ellátásra való jogosultságot – a (12) bekezdés szerinti eseteken kívül – meg kell szüntetni abban az esetben is, ha a jogosult a támogatással érintett lakásból elköltözött.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ind w:hanging="539"/>
        <w:jc w:val="both"/>
        <w:rPr>
          <w:b w:val="0"/>
          <w:lang w:eastAsia="hu-HU"/>
        </w:rPr>
      </w:pPr>
      <w:r>
        <w:rPr>
          <w:b w:val="0"/>
          <w:lang w:eastAsia="hu-HU"/>
        </w:rPr>
        <w:t xml:space="preserve">Az </w:t>
      </w:r>
      <w:proofErr w:type="spellStart"/>
      <w:r>
        <w:rPr>
          <w:b w:val="0"/>
          <w:lang w:eastAsia="hu-HU"/>
        </w:rPr>
        <w:t>Szt-ben</w:t>
      </w:r>
      <w:proofErr w:type="spellEnd"/>
      <w:proofErr w:type="gramStart"/>
      <w:r>
        <w:rPr>
          <w:b w:val="0"/>
          <w:lang w:eastAsia="hu-HU"/>
        </w:rPr>
        <w:t>.,</w:t>
      </w:r>
      <w:proofErr w:type="gramEnd"/>
      <w:r>
        <w:rPr>
          <w:b w:val="0"/>
          <w:lang w:eastAsia="hu-HU"/>
        </w:rPr>
        <w:t xml:space="preserve"> a pénzbeli és természetbeni szociális ellátások igénylésének és megállapításának, valamint folyósításának részletes szabályairól szóló 63/2006. (III. 27.) Korm. rendeletben és az e rendeletben meghatározott feltételek hiányában vagy e jogszabályok megsértésével nyújtott ellátásra való jogosultságot meg kell szüntetni, továbbá az ellátást jogosulatlanul és rosszhiszeműen igénybevevőt kötelezni kell</w:t>
      </w:r>
    </w:p>
    <w:p w:rsidR="0080185A" w:rsidRDefault="0080185A" w:rsidP="0080185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 pénzbeli ellátás visszafizetésére,</w:t>
      </w:r>
    </w:p>
    <w:p w:rsidR="0080185A" w:rsidRDefault="0080185A" w:rsidP="0080185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természetben nyújtott ellátás esetén a pénzegyenérték megfizetésére.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ind w:hanging="539"/>
        <w:jc w:val="both"/>
        <w:rPr>
          <w:b w:val="0"/>
          <w:lang w:eastAsia="hu-HU"/>
        </w:rPr>
      </w:pPr>
      <w:r>
        <w:rPr>
          <w:b w:val="0"/>
          <w:lang w:eastAsia="hu-HU"/>
        </w:rPr>
        <w:t>Ha a rendszeres ellátásra való jogosultság a (15) bekezdés alapján szűnt meg, a jogosult a döntés jogerőre emelkedésétől számított ez évi nem jogosult a megszüntetettel azonos típusú rendszeres ellátásra.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ind w:hanging="539"/>
        <w:jc w:val="both"/>
        <w:rPr>
          <w:b w:val="0"/>
          <w:lang w:eastAsia="hu-HU"/>
        </w:rPr>
      </w:pPr>
      <w:r>
        <w:rPr>
          <w:b w:val="0"/>
          <w:lang w:eastAsia="hu-HU"/>
        </w:rPr>
        <w:t>A lakáshoz kapcsolódó rendszeres ellátások vonatkozásában a (16) bekezdés szerinti korlátozás kiterjed a lakásban él valamennyi személyre.</w:t>
      </w:r>
    </w:p>
    <w:p w:rsidR="0080185A" w:rsidRDefault="0080185A" w:rsidP="0080185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ind w:hanging="539"/>
        <w:jc w:val="both"/>
        <w:rPr>
          <w:b w:val="0"/>
          <w:lang w:eastAsia="hu-HU"/>
        </w:rPr>
      </w:pPr>
      <w:r>
        <w:rPr>
          <w:b w:val="0"/>
          <w:lang w:eastAsia="hu-HU"/>
        </w:rPr>
        <w:t xml:space="preserve">Ha az önkormányzati szociális hatóság a hatáskörébe tartozó ellátás megtérítését rendeli el, a megtérítés összegét, vagy pénzegyenértékét és a kamat összegét – amennyiben annak megfizetése a kötelezett megélhetését súlyosan veszélyeztetné – a </w:t>
      </w:r>
      <w:r w:rsidRPr="00CA0B43">
        <w:rPr>
          <w:b w:val="0"/>
          <w:color w:val="000000" w:themeColor="text1"/>
          <w:lang w:eastAsia="hu-HU"/>
        </w:rPr>
        <w:t>polgármester</w:t>
      </w:r>
      <w:r>
        <w:rPr>
          <w:b w:val="0"/>
          <w:color w:val="FF0000"/>
          <w:lang w:eastAsia="hu-HU"/>
        </w:rPr>
        <w:t xml:space="preserve"> </w:t>
      </w:r>
      <w:r>
        <w:rPr>
          <w:b w:val="0"/>
          <w:lang w:eastAsia="hu-HU"/>
        </w:rPr>
        <w:t>méltányosságból</w:t>
      </w:r>
    </w:p>
    <w:p w:rsidR="0080185A" w:rsidRDefault="0080185A" w:rsidP="0080185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elengedheti,</w:t>
      </w:r>
    </w:p>
    <w:p w:rsidR="0080185A" w:rsidRDefault="0080185A" w:rsidP="0080185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csökkentheti, vagy</w:t>
      </w:r>
    </w:p>
    <w:p w:rsidR="0080185A" w:rsidRDefault="0080185A" w:rsidP="0080185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részletfizetést engedélyezhet.</w:t>
      </w:r>
    </w:p>
    <w:p w:rsidR="0080185A" w:rsidRPr="005A230E" w:rsidRDefault="0080185A" w:rsidP="0080185A">
      <w:pPr>
        <w:autoSpaceDE w:val="0"/>
        <w:autoSpaceDN w:val="0"/>
        <w:adjustRightInd w:val="0"/>
        <w:jc w:val="both"/>
        <w:rPr>
          <w:b w:val="0"/>
          <w:lang w:eastAsia="hu-HU"/>
        </w:rPr>
      </w:pPr>
    </w:p>
    <w:p w:rsidR="0080185A" w:rsidRDefault="0080185A" w:rsidP="0080185A">
      <w:pPr>
        <w:autoSpaceDE w:val="0"/>
        <w:autoSpaceDN w:val="0"/>
        <w:adjustRightInd w:val="0"/>
        <w:jc w:val="both"/>
        <w:rPr>
          <w:b w:val="0"/>
          <w:lang w:eastAsia="hu-HU"/>
        </w:rPr>
      </w:pPr>
    </w:p>
    <w:p w:rsidR="0080185A" w:rsidRDefault="0080185A" w:rsidP="0080185A">
      <w:pPr>
        <w:pStyle w:val="Listaszerbekezds"/>
        <w:autoSpaceDE w:val="0"/>
        <w:autoSpaceDN w:val="0"/>
        <w:adjustRightInd w:val="0"/>
        <w:ind w:left="0"/>
        <w:jc w:val="center"/>
        <w:rPr>
          <w:b w:val="0"/>
          <w:lang w:eastAsia="hu-HU"/>
        </w:rPr>
      </w:pPr>
      <w:r>
        <w:rPr>
          <w:b w:val="0"/>
          <w:lang w:eastAsia="hu-HU"/>
        </w:rPr>
        <w:t>Lakhatási támogatás</w:t>
      </w:r>
    </w:p>
    <w:p w:rsidR="0080185A" w:rsidRDefault="0080185A" w:rsidP="009B1EFC">
      <w:pPr>
        <w:autoSpaceDE w:val="0"/>
        <w:autoSpaceDN w:val="0"/>
        <w:adjustRightInd w:val="0"/>
        <w:spacing w:before="120"/>
        <w:jc w:val="center"/>
        <w:rPr>
          <w:b w:val="0"/>
          <w:lang w:eastAsia="hu-HU"/>
        </w:rPr>
      </w:pPr>
      <w:r>
        <w:rPr>
          <w:b w:val="0"/>
          <w:lang w:eastAsia="hu-HU"/>
        </w:rPr>
        <w:t>5.§</w:t>
      </w:r>
    </w:p>
    <w:p w:rsidR="0080185A" w:rsidRDefault="0080185A" w:rsidP="0080185A">
      <w:pPr>
        <w:autoSpaceDE w:val="0"/>
        <w:autoSpaceDN w:val="0"/>
        <w:adjustRightInd w:val="0"/>
        <w:jc w:val="center"/>
        <w:rPr>
          <w:b w:val="0"/>
          <w:lang w:eastAsia="hu-HU"/>
        </w:rPr>
      </w:pPr>
    </w:p>
    <w:p w:rsidR="0080185A" w:rsidRDefault="0080185A" w:rsidP="0080185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A polgármester lakhatási támogatást állapít meg a szociálisan rászoruló személyek részére a háztartásuk tagjai által lakott lakás fenntartásával kapcsolatos rendszeres kiadások viseléséhez.</w:t>
      </w:r>
    </w:p>
    <w:p w:rsidR="0080185A" w:rsidRDefault="0080185A" w:rsidP="0080185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A lakhatási támogatás a villanyáram-, a víz- és csatorna, gázfogyasztás és a szemétszállítás díjához, a lakbérhez, illetve a tüzelőanyag költségeihez nyújtható.</w:t>
      </w:r>
    </w:p>
    <w:p w:rsidR="0080185A" w:rsidRDefault="0080185A" w:rsidP="0080185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A lakhatási támogatást elsősorban természetbeni szociális ellátás formájában, és a lakásfenntartással összefüggő azon rendszeres kiadásokhoz kell nyújtani, amelyek megfizetésének elmaradása a kérelmező lakhatását a legnagyobb mértékben veszélyezteti.</w:t>
      </w:r>
    </w:p>
    <w:p w:rsidR="0080185A" w:rsidRDefault="0080185A" w:rsidP="0080185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Lakhatási támogatásra jogosult az a személy,</w:t>
      </w:r>
    </w:p>
    <w:p w:rsidR="0080185A" w:rsidRDefault="0080185A" w:rsidP="008018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aki a kérelemben megjelölt lakásban bejelentet lakcímmel rendelkezik, abban életvitelszerűen lakik és annak tulajdonosa vagy bérlője és</w:t>
      </w:r>
    </w:p>
    <w:p w:rsidR="0080185A" w:rsidRDefault="00695A45" w:rsidP="008018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rStyle w:val="Lbjegyzet-hivatkozs"/>
          <w:b w:val="0"/>
          <w:lang w:eastAsia="hu-HU"/>
        </w:rPr>
        <w:lastRenderedPageBreak/>
        <w:footnoteReference w:id="1"/>
      </w:r>
      <w:r w:rsidR="0080185A">
        <w:rPr>
          <w:b w:val="0"/>
          <w:lang w:eastAsia="hu-HU"/>
        </w:rPr>
        <w:t>akinek a háztartásában az egy fogyasztási egységre jutó havi jövedelem nem haladja meg az öregségi nyugdíj mindenkori le</w:t>
      </w:r>
      <w:r>
        <w:rPr>
          <w:b w:val="0"/>
          <w:lang w:eastAsia="hu-HU"/>
        </w:rPr>
        <w:t>gkisebb összegének 300</w:t>
      </w:r>
      <w:r w:rsidR="0080185A">
        <w:rPr>
          <w:b w:val="0"/>
          <w:lang w:eastAsia="hu-HU"/>
        </w:rPr>
        <w:t>%-át és</w:t>
      </w:r>
    </w:p>
    <w:p w:rsidR="0080185A" w:rsidRDefault="0080185A" w:rsidP="008018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akinek háztartása egyik tagjának sincs vagyona.</w:t>
      </w:r>
    </w:p>
    <w:p w:rsidR="0080185A" w:rsidRDefault="0080185A" w:rsidP="0080185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Nem jogosult lakhatási támogatásra, aki lakásfenntartási támogatásban részesül.</w:t>
      </w:r>
    </w:p>
    <w:p w:rsidR="0080185A" w:rsidRDefault="0080185A" w:rsidP="0080185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Az egy fogyasztási egységre jutó havi jövedelem megegyezik a háztartás összjövedelmének és a fogyasztási egységek összegének hányadosával.</w:t>
      </w:r>
    </w:p>
    <w:p w:rsidR="0080185A" w:rsidRDefault="0080185A" w:rsidP="0080185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Fogyasztási egység a háztartás tagjainak a háztartáson belüli fogyasztási szerkezetet kifejező arányszáma, ahol</w:t>
      </w:r>
    </w:p>
    <w:p w:rsidR="0080185A" w:rsidRDefault="0080185A" w:rsidP="0080185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>a háztartás első nagykorú tagjának arányszáma 1,0,</w:t>
      </w:r>
    </w:p>
    <w:p w:rsidR="0080185A" w:rsidRDefault="0080185A" w:rsidP="0080185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>a háztartás második nagykorú tagjának arányszáma 0,9,</w:t>
      </w:r>
    </w:p>
    <w:p w:rsidR="0080185A" w:rsidRDefault="0080185A" w:rsidP="0080185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>a háztartás minden további nagykorú tagjának arányszáma 0,8,</w:t>
      </w:r>
    </w:p>
    <w:p w:rsidR="0080185A" w:rsidRDefault="0080185A" w:rsidP="0080185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>a háztartás első és második kiskorú tagjának arányszáma személyenként 0,8,</w:t>
      </w:r>
    </w:p>
    <w:p w:rsidR="0080185A" w:rsidRDefault="0080185A" w:rsidP="0080185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>a háztartás minden további kiskorú tagjának arányszáma tagonként 0,7.</w:t>
      </w:r>
    </w:p>
    <w:p w:rsidR="0080185A" w:rsidRDefault="0080185A" w:rsidP="0080185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 xml:space="preserve">Ha a háztartásban </w:t>
      </w:r>
    </w:p>
    <w:p w:rsidR="0080185A" w:rsidRDefault="0080185A" w:rsidP="0080185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>a (7) bekezdés a)</w:t>
      </w:r>
      <w:proofErr w:type="spellStart"/>
      <w:r>
        <w:rPr>
          <w:b w:val="0"/>
          <w:lang w:eastAsia="hu-HU"/>
        </w:rPr>
        <w:t>-c</w:t>
      </w:r>
      <w:proofErr w:type="spellEnd"/>
      <w:r>
        <w:rPr>
          <w:b w:val="0"/>
          <w:lang w:eastAsia="hu-HU"/>
        </w:rPr>
        <w:t>) pontja szerinti személy magasabb összegű családi pótlékban vagy fogyatékossági támogatásban részesül,</w:t>
      </w:r>
    </w:p>
    <w:p w:rsidR="0080185A" w:rsidRDefault="0080185A" w:rsidP="0080185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>a (7) bekezdés d) vagy e) pontja szerinti személyre tekintettel magasabb összegű családi pótlékot folyósítanak,</w:t>
      </w:r>
    </w:p>
    <w:p w:rsidR="0080185A" w:rsidRDefault="0080185A" w:rsidP="0080185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 xml:space="preserve">gyermekét egyedülállóként nevelő </w:t>
      </w:r>
      <w:proofErr w:type="gramStart"/>
      <w:r>
        <w:rPr>
          <w:b w:val="0"/>
          <w:lang w:eastAsia="hu-HU"/>
        </w:rPr>
        <w:t>szülő  -</w:t>
      </w:r>
      <w:proofErr w:type="gramEnd"/>
      <w:r>
        <w:rPr>
          <w:b w:val="0"/>
          <w:lang w:eastAsia="hu-HU"/>
        </w:rPr>
        <w:t xml:space="preserve"> ideértve a gyámot és a nevelőszülőt – él</w:t>
      </w:r>
    </w:p>
    <w:p w:rsidR="0080185A" w:rsidRDefault="0080185A" w:rsidP="0080185A">
      <w:pPr>
        <w:pStyle w:val="Listaszerbekezds"/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proofErr w:type="gramStart"/>
      <w:r>
        <w:rPr>
          <w:b w:val="0"/>
          <w:lang w:eastAsia="hu-HU"/>
        </w:rPr>
        <w:t>a</w:t>
      </w:r>
      <w:proofErr w:type="gramEnd"/>
      <w:r>
        <w:rPr>
          <w:b w:val="0"/>
          <w:lang w:eastAsia="hu-HU"/>
        </w:rPr>
        <w:t xml:space="preserve"> rá tekintettel figyelembe vett arányszám 0,2-del növekszik.</w:t>
      </w:r>
    </w:p>
    <w:p w:rsidR="0080185A" w:rsidRDefault="0080185A" w:rsidP="0080185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A lakásfenntartás elismert havi költsége az elismert lakásnagyság és az egy négyzetméterre jutó elismert költség szorzata. Az egy négyzetméterre jutó elismert havi költség 450,- Ft.</w:t>
      </w:r>
    </w:p>
    <w:p w:rsidR="0080185A" w:rsidRDefault="0080185A" w:rsidP="0080185A">
      <w:pPr>
        <w:pStyle w:val="Listaszerbekezds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426" w:hanging="426"/>
        <w:jc w:val="both"/>
        <w:rPr>
          <w:b w:val="0"/>
          <w:lang w:eastAsia="hu-HU"/>
        </w:rPr>
      </w:pPr>
      <w:r>
        <w:rPr>
          <w:b w:val="0"/>
          <w:lang w:eastAsia="hu-HU"/>
        </w:rPr>
        <w:t>Az elismert lakásnagyság</w:t>
      </w:r>
    </w:p>
    <w:p w:rsidR="0080185A" w:rsidRDefault="0080185A" w:rsidP="0080185A">
      <w:pPr>
        <w:pStyle w:val="Listaszerbekezds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>ha a háztartásban egy személy lakik 35 nm,</w:t>
      </w:r>
    </w:p>
    <w:p w:rsidR="0080185A" w:rsidRDefault="0080185A" w:rsidP="0080185A">
      <w:pPr>
        <w:pStyle w:val="Listaszerbekezds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>ha a háztartásban két személy lakik 45 nm,</w:t>
      </w:r>
    </w:p>
    <w:p w:rsidR="0080185A" w:rsidRDefault="0080185A" w:rsidP="0080185A">
      <w:pPr>
        <w:pStyle w:val="Listaszerbekezds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>ha a háztartásban három személy lakik 55 nm,</w:t>
      </w:r>
    </w:p>
    <w:p w:rsidR="0080185A" w:rsidRDefault="0080185A" w:rsidP="0080185A">
      <w:pPr>
        <w:pStyle w:val="Listaszerbekezds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>ha a háztartásban négy személy lakik 65 nm,</w:t>
      </w:r>
    </w:p>
    <w:p w:rsidR="0080185A" w:rsidRDefault="0080185A" w:rsidP="0080185A">
      <w:pPr>
        <w:pStyle w:val="Listaszerbekezds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>ha négy személynél több lakik a háztartásban a d) pontban megjelölt lakásnagyság és minden további személy után 5-5 nm,</w:t>
      </w:r>
    </w:p>
    <w:p w:rsidR="0080185A" w:rsidRDefault="0080185A" w:rsidP="0080185A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ab/>
      </w:r>
      <w:proofErr w:type="gramStart"/>
      <w:r>
        <w:rPr>
          <w:b w:val="0"/>
          <w:lang w:eastAsia="hu-HU"/>
        </w:rPr>
        <w:t>de</w:t>
      </w:r>
      <w:proofErr w:type="gramEnd"/>
      <w:r>
        <w:rPr>
          <w:b w:val="0"/>
          <w:lang w:eastAsia="hu-HU"/>
        </w:rPr>
        <w:t xml:space="preserve"> legfeljebb a jogosult által lakott lakás nagysága.</w:t>
      </w:r>
    </w:p>
    <w:p w:rsidR="0080185A" w:rsidRDefault="0080185A" w:rsidP="0080185A">
      <w:pPr>
        <w:pStyle w:val="Listaszerbekezds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b w:val="0"/>
          <w:lang w:eastAsia="hu-HU"/>
        </w:rPr>
      </w:pPr>
      <w:r>
        <w:rPr>
          <w:b w:val="0"/>
          <w:lang w:eastAsia="hu-HU"/>
        </w:rPr>
        <w:t>A lakhatási támogatás egy hónapra jutó összege</w:t>
      </w:r>
    </w:p>
    <w:p w:rsidR="0080185A" w:rsidRDefault="0080185A" w:rsidP="0080185A">
      <w:pPr>
        <w:pStyle w:val="Listaszerbekezds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 lakásfenntartás elismert havi költségének 30%-</w:t>
      </w:r>
      <w:proofErr w:type="gramStart"/>
      <w:r>
        <w:rPr>
          <w:b w:val="0"/>
          <w:lang w:eastAsia="hu-HU"/>
        </w:rPr>
        <w:t>a</w:t>
      </w:r>
      <w:proofErr w:type="gramEnd"/>
      <w:r>
        <w:rPr>
          <w:b w:val="0"/>
          <w:lang w:eastAsia="hu-HU"/>
        </w:rPr>
        <w:t>, ha a jogosult háztartásában az egy fogyasztási egységre jutó havi jövedelem nem haladja meg az öregségi nyugdíj mindenkori legkisebb összegének 50%-át,</w:t>
      </w:r>
    </w:p>
    <w:p w:rsidR="0080185A" w:rsidRDefault="0080185A" w:rsidP="0080185A">
      <w:pPr>
        <w:pStyle w:val="Listaszerbekezds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both"/>
        <w:rPr>
          <w:b w:val="0"/>
          <w:lang w:eastAsia="hu-HU"/>
        </w:rPr>
      </w:pPr>
      <w:r>
        <w:rPr>
          <w:b w:val="0"/>
          <w:lang w:eastAsia="hu-HU"/>
        </w:rPr>
        <w:t>a lakásfenntartás elismert havi költségének és a támogatás mértékének (a továbbiakban: TM) szorzata, ha a jogosult háztartásában az egy fogyasztási egységre jutó havi jövedelem az a) pont szerinti mértéket meghaladja,</w:t>
      </w:r>
    </w:p>
    <w:p w:rsidR="0080185A" w:rsidRDefault="0080185A" w:rsidP="0080185A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 xml:space="preserve"> </w:t>
      </w:r>
      <w:r>
        <w:rPr>
          <w:b w:val="0"/>
          <w:lang w:eastAsia="hu-HU"/>
        </w:rPr>
        <w:tab/>
        <w:t xml:space="preserve">   </w:t>
      </w:r>
      <w:proofErr w:type="gramStart"/>
      <w:r>
        <w:rPr>
          <w:b w:val="0"/>
          <w:lang w:eastAsia="hu-HU"/>
        </w:rPr>
        <w:t>de</w:t>
      </w:r>
      <w:proofErr w:type="gramEnd"/>
      <w:r>
        <w:rPr>
          <w:b w:val="0"/>
          <w:lang w:eastAsia="hu-HU"/>
        </w:rPr>
        <w:t xml:space="preserve"> nem lehet kevesebb, mint 2500 forint, azzal, hogy a támogatás összegét 100   </w:t>
      </w:r>
    </w:p>
    <w:p w:rsidR="0080185A" w:rsidRDefault="0080185A" w:rsidP="0080185A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b w:val="0"/>
          <w:lang w:eastAsia="hu-HU"/>
        </w:rPr>
      </w:pPr>
      <w:r>
        <w:rPr>
          <w:b w:val="0"/>
          <w:lang w:eastAsia="hu-HU"/>
        </w:rPr>
        <w:t xml:space="preserve">      </w:t>
      </w:r>
      <w:proofErr w:type="gramStart"/>
      <w:r>
        <w:rPr>
          <w:b w:val="0"/>
          <w:lang w:eastAsia="hu-HU"/>
        </w:rPr>
        <w:t>forintra</w:t>
      </w:r>
      <w:proofErr w:type="gramEnd"/>
      <w:r>
        <w:rPr>
          <w:b w:val="0"/>
          <w:lang w:eastAsia="hu-HU"/>
        </w:rPr>
        <w:t xml:space="preserve"> kerekítve kell meghatározni.</w:t>
      </w:r>
    </w:p>
    <w:p w:rsidR="0080185A" w:rsidRDefault="0080185A" w:rsidP="0080185A">
      <w:pPr>
        <w:pStyle w:val="Listaszerbekezds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A (11) bekezdés b) pontja szerinti TM kiszámítása a következő módon történik:</w:t>
      </w:r>
    </w:p>
    <w:p w:rsidR="0080185A" w:rsidRDefault="0080185A" w:rsidP="0080185A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lang w:eastAsia="hu-HU"/>
        </w:rPr>
      </w:pPr>
    </w:p>
    <w:tbl>
      <w:tblPr>
        <w:tblW w:w="7564" w:type="dxa"/>
        <w:tblLook w:val="04A0" w:firstRow="1" w:lastRow="0" w:firstColumn="1" w:lastColumn="0" w:noHBand="0" w:noVBand="1"/>
      </w:tblPr>
      <w:tblGrid>
        <w:gridCol w:w="3396"/>
        <w:gridCol w:w="1474"/>
        <w:gridCol w:w="2091"/>
        <w:gridCol w:w="603"/>
      </w:tblGrid>
      <w:tr w:rsidR="0080185A" w:rsidTr="004E4704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85A" w:rsidRDefault="0080185A" w:rsidP="004E4704">
            <w:pPr>
              <w:spacing w:after="20" w:line="276" w:lineRule="auto"/>
              <w:jc w:val="right"/>
              <w:rPr>
                <w:rFonts w:ascii="Helvetica" w:hAnsi="Helvetica"/>
                <w:b w:val="0"/>
                <w:color w:val="000000"/>
                <w:lang w:eastAsia="hu-HU"/>
              </w:rPr>
            </w:pPr>
            <w:r>
              <w:rPr>
                <w:b w:val="0"/>
                <w:color w:val="000000"/>
                <w:sz w:val="22"/>
                <w:szCs w:val="22"/>
                <w:lang w:eastAsia="hu-HU"/>
              </w:rPr>
              <w:t>TM = 0,3 –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0185A" w:rsidRDefault="0080185A" w:rsidP="004E4704">
            <w:pPr>
              <w:spacing w:before="160" w:line="276" w:lineRule="auto"/>
              <w:ind w:left="-160" w:right="-75"/>
              <w:jc w:val="center"/>
              <w:rPr>
                <w:rFonts w:ascii="Helvetica" w:hAnsi="Helvetica"/>
                <w:b w:val="0"/>
                <w:color w:val="000000"/>
                <w:lang w:eastAsia="hu-HU"/>
              </w:rPr>
            </w:pPr>
            <w:r>
              <w:rPr>
                <w:b w:val="0"/>
                <w:color w:val="000000"/>
                <w:sz w:val="22"/>
                <w:szCs w:val="22"/>
                <w:lang w:eastAsia="hu-HU"/>
              </w:rPr>
              <w:t>J– 0,5 NYM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85A" w:rsidRDefault="0080185A" w:rsidP="004E4704">
            <w:pPr>
              <w:spacing w:after="20" w:line="276" w:lineRule="auto"/>
              <w:rPr>
                <w:rFonts w:ascii="Helvetica" w:hAnsi="Helvetica"/>
                <w:b w:val="0"/>
                <w:color w:val="000000"/>
                <w:lang w:eastAsia="hu-HU"/>
              </w:rPr>
            </w:pPr>
            <w:r>
              <w:rPr>
                <w:rFonts w:ascii="Symbol" w:hAnsi="Symbol"/>
                <w:b w:val="0"/>
                <w:color w:val="000000"/>
                <w:sz w:val="22"/>
                <w:szCs w:val="22"/>
                <w:lang w:eastAsia="hu-HU"/>
              </w:rPr>
              <w:t></w:t>
            </w:r>
            <w:r>
              <w:rPr>
                <w:b w:val="0"/>
                <w:color w:val="000000"/>
                <w:sz w:val="22"/>
                <w:szCs w:val="22"/>
                <w:lang w:eastAsia="hu-HU"/>
              </w:rPr>
              <w:t> 0,15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0185A" w:rsidRDefault="0080185A" w:rsidP="004E4704">
            <w:pPr>
              <w:spacing w:after="20" w:line="276" w:lineRule="auto"/>
              <w:rPr>
                <w:rFonts w:ascii="Helvetica" w:hAnsi="Helvetica"/>
                <w:b w:val="0"/>
                <w:color w:val="000000"/>
                <w:lang w:eastAsia="hu-HU"/>
              </w:rPr>
            </w:pPr>
            <w:r>
              <w:rPr>
                <w:b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0185A" w:rsidTr="004E4704">
        <w:tc>
          <w:tcPr>
            <w:tcW w:w="0" w:type="auto"/>
            <w:vMerge/>
            <w:vAlign w:val="center"/>
            <w:hideMark/>
          </w:tcPr>
          <w:p w:rsidR="0080185A" w:rsidRDefault="0080185A" w:rsidP="004E4704">
            <w:pPr>
              <w:rPr>
                <w:rFonts w:ascii="Helvetica" w:hAnsi="Helvetica"/>
                <w:b w:val="0"/>
                <w:color w:val="000000"/>
                <w:lang w:eastAsia="hu-HU"/>
              </w:rPr>
            </w:pPr>
          </w:p>
        </w:tc>
        <w:tc>
          <w:tcPr>
            <w:tcW w:w="147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0185A" w:rsidRDefault="0080185A" w:rsidP="004E4704">
            <w:pPr>
              <w:spacing w:after="20" w:line="276" w:lineRule="auto"/>
              <w:jc w:val="center"/>
              <w:rPr>
                <w:rFonts w:ascii="Helvetica" w:hAnsi="Helvetica"/>
                <w:b w:val="0"/>
                <w:color w:val="000000"/>
                <w:lang w:eastAsia="hu-HU"/>
              </w:rPr>
            </w:pPr>
            <w:r>
              <w:rPr>
                <w:b w:val="0"/>
                <w:color w:val="000000"/>
                <w:sz w:val="22"/>
                <w:szCs w:val="22"/>
                <w:lang w:eastAsia="hu-HU"/>
              </w:rPr>
              <w:t>NYM</w:t>
            </w:r>
          </w:p>
        </w:tc>
        <w:tc>
          <w:tcPr>
            <w:tcW w:w="0" w:type="auto"/>
            <w:vMerge/>
            <w:vAlign w:val="center"/>
            <w:hideMark/>
          </w:tcPr>
          <w:p w:rsidR="0080185A" w:rsidRDefault="0080185A" w:rsidP="004E4704">
            <w:pPr>
              <w:rPr>
                <w:rFonts w:ascii="Helvetica" w:hAnsi="Helvetica"/>
                <w:b w:val="0"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85A" w:rsidRDefault="0080185A" w:rsidP="004E4704">
            <w:pPr>
              <w:rPr>
                <w:rFonts w:ascii="Helvetica" w:hAnsi="Helvetica"/>
                <w:b w:val="0"/>
                <w:color w:val="000000"/>
                <w:lang w:eastAsia="hu-HU"/>
              </w:rPr>
            </w:pPr>
          </w:p>
        </w:tc>
      </w:tr>
    </w:tbl>
    <w:p w:rsidR="0080185A" w:rsidRDefault="0080185A" w:rsidP="0080185A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lang w:eastAsia="hu-HU"/>
        </w:rPr>
      </w:pPr>
    </w:p>
    <w:tbl>
      <w:tblPr>
        <w:tblW w:w="4200" w:type="dxa"/>
        <w:jc w:val="center"/>
        <w:shd w:val="clear" w:color="auto" w:fill="EDF5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722"/>
        <w:gridCol w:w="1260"/>
      </w:tblGrid>
      <w:tr w:rsidR="0080185A" w:rsidTr="004E4704">
        <w:trPr>
          <w:jc w:val="center"/>
        </w:trPr>
        <w:tc>
          <w:tcPr>
            <w:tcW w:w="1450" w:type="pct"/>
            <w:shd w:val="clear" w:color="auto" w:fill="auto"/>
            <w:vAlign w:val="center"/>
            <w:hideMark/>
          </w:tcPr>
          <w:p w:rsidR="0080185A" w:rsidRDefault="0080185A" w:rsidP="004E4704">
            <w:pPr>
              <w:spacing w:after="200" w:line="276" w:lineRule="auto"/>
              <w:rPr>
                <w:rFonts w:asciiTheme="minorHAnsi" w:eastAsiaTheme="minorHAnsi" w:hAnsiTheme="minorHAnsi"/>
                <w:b w:val="0"/>
              </w:rPr>
            </w:pPr>
          </w:p>
        </w:tc>
        <w:tc>
          <w:tcPr>
            <w:tcW w:w="2050" w:type="pct"/>
            <w:shd w:val="clear" w:color="auto" w:fill="auto"/>
            <w:vAlign w:val="center"/>
            <w:hideMark/>
          </w:tcPr>
          <w:p w:rsidR="0080185A" w:rsidRDefault="0080185A" w:rsidP="004E4704">
            <w:pPr>
              <w:spacing w:after="200" w:line="276" w:lineRule="auto"/>
              <w:rPr>
                <w:rFonts w:asciiTheme="minorHAnsi" w:eastAsiaTheme="minorHAnsi" w:hAnsiTheme="minorHAnsi"/>
                <w:b w:val="0"/>
              </w:rPr>
            </w:pP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80185A" w:rsidRDefault="0080185A" w:rsidP="004E4704">
            <w:pPr>
              <w:spacing w:after="200" w:line="276" w:lineRule="auto"/>
              <w:rPr>
                <w:rFonts w:asciiTheme="minorHAnsi" w:eastAsiaTheme="minorHAnsi" w:hAnsiTheme="minorHAnsi"/>
                <w:b w:val="0"/>
              </w:rPr>
            </w:pPr>
          </w:p>
        </w:tc>
      </w:tr>
    </w:tbl>
    <w:p w:rsidR="0080185A" w:rsidRDefault="0080185A" w:rsidP="0080185A">
      <w:pPr>
        <w:pStyle w:val="Listaszerbekezds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 w:val="0"/>
          <w:lang w:eastAsia="hu-HU"/>
        </w:rPr>
      </w:pPr>
      <w:proofErr w:type="gramStart"/>
      <w:r>
        <w:rPr>
          <w:b w:val="0"/>
          <w:lang w:eastAsia="hu-HU"/>
        </w:rPr>
        <w:lastRenderedPageBreak/>
        <w:t>ahol</w:t>
      </w:r>
      <w:proofErr w:type="gramEnd"/>
      <w:r>
        <w:rPr>
          <w:b w:val="0"/>
          <w:lang w:eastAsia="hu-HU"/>
        </w:rPr>
        <w:t xml:space="preserve"> a J a jogosult háztartásában egy fogyasztási egységre jutó havi jövedelmet, az NYM pedig az öregségi nyugdíj mindenkori legkisebb összegét jelöli. A </w:t>
      </w:r>
      <w:proofErr w:type="spellStart"/>
      <w:r>
        <w:rPr>
          <w:b w:val="0"/>
          <w:lang w:eastAsia="hu-HU"/>
        </w:rPr>
        <w:t>TM-et</w:t>
      </w:r>
      <w:proofErr w:type="spellEnd"/>
      <w:r>
        <w:rPr>
          <w:b w:val="0"/>
          <w:lang w:eastAsia="hu-HU"/>
        </w:rPr>
        <w:t xml:space="preserve"> századra kerekítve kell meghatározni.</w:t>
      </w:r>
    </w:p>
    <w:p w:rsidR="0080185A" w:rsidRDefault="0080185A" w:rsidP="00B91AE8">
      <w:pPr>
        <w:pStyle w:val="Listaszerbekezds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01"/>
        <w:jc w:val="both"/>
        <w:rPr>
          <w:b w:val="0"/>
          <w:lang w:eastAsia="hu-HU"/>
        </w:rPr>
      </w:pPr>
      <w:r>
        <w:rPr>
          <w:b w:val="0"/>
          <w:lang w:eastAsia="hu-HU"/>
        </w:rPr>
        <w:t>A lakhatási támogatást hat hóna</w:t>
      </w:r>
      <w:r w:rsidR="00B91AE8">
        <w:rPr>
          <w:b w:val="0"/>
          <w:lang w:eastAsia="hu-HU"/>
        </w:rPr>
        <w:t>pra kell megállapítani azzal, hogy a kérelmezőt az ellátás a kérelem benyújtása hónapjának első napjától illeti meg.</w:t>
      </w:r>
    </w:p>
    <w:p w:rsidR="0080185A" w:rsidRDefault="0080185A" w:rsidP="0080185A">
      <w:pPr>
        <w:pStyle w:val="Listaszerbekezds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01"/>
        <w:jc w:val="both"/>
        <w:rPr>
          <w:b w:val="0"/>
          <w:lang w:eastAsia="hu-HU"/>
        </w:rPr>
      </w:pPr>
      <w:r>
        <w:rPr>
          <w:b w:val="0"/>
          <w:lang w:eastAsia="hu-HU"/>
        </w:rPr>
        <w:t>A lakhatási támogatás ugyanazon lakásra csak egy jogosultnak állapítható meg, függetlenül a lakásban élő személyek és háztartások számától.</w:t>
      </w:r>
    </w:p>
    <w:p w:rsidR="0080185A" w:rsidRDefault="0080185A" w:rsidP="0080185A">
      <w:pPr>
        <w:pStyle w:val="Listaszerbekezds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01"/>
        <w:jc w:val="both"/>
        <w:rPr>
          <w:b w:val="0"/>
          <w:lang w:eastAsia="hu-HU"/>
        </w:rPr>
      </w:pPr>
      <w:r>
        <w:rPr>
          <w:b w:val="0"/>
          <w:lang w:eastAsia="hu-HU"/>
        </w:rPr>
        <w:t>A (14) bekezdés alkalmazásában külön lakásnak kell tekinteni a társbérletet, az albérletet és a jogerős bírói határozattal megosztott lakás lakrészeit.</w:t>
      </w:r>
    </w:p>
    <w:p w:rsidR="0080185A" w:rsidRDefault="0080185A" w:rsidP="0080185A">
      <w:pPr>
        <w:autoSpaceDE w:val="0"/>
        <w:autoSpaceDN w:val="0"/>
        <w:adjustRightInd w:val="0"/>
        <w:jc w:val="center"/>
        <w:rPr>
          <w:b w:val="0"/>
          <w:lang w:eastAsia="hu-HU"/>
        </w:rPr>
      </w:pPr>
    </w:p>
    <w:p w:rsidR="00E1174A" w:rsidRPr="00A365FC" w:rsidRDefault="00E1174A" w:rsidP="00E1174A">
      <w:pPr>
        <w:autoSpaceDE w:val="0"/>
        <w:autoSpaceDN w:val="0"/>
        <w:adjustRightInd w:val="0"/>
        <w:jc w:val="center"/>
        <w:rPr>
          <w:b w:val="0"/>
          <w:sz w:val="22"/>
          <w:szCs w:val="22"/>
          <w:lang w:eastAsia="hu-HU"/>
        </w:rPr>
      </w:pPr>
      <w:r w:rsidRPr="00A365FC">
        <w:rPr>
          <w:b w:val="0"/>
          <w:sz w:val="22"/>
          <w:szCs w:val="22"/>
          <w:lang w:eastAsia="hu-HU"/>
        </w:rPr>
        <w:t>Gyógyszertámogatás</w:t>
      </w:r>
    </w:p>
    <w:p w:rsidR="00E1174A" w:rsidRPr="00A365FC" w:rsidRDefault="00E1174A" w:rsidP="009B1EFC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357"/>
        <w:contextualSpacing w:val="0"/>
        <w:jc w:val="center"/>
        <w:rPr>
          <w:b w:val="0"/>
          <w:sz w:val="22"/>
          <w:szCs w:val="22"/>
          <w:lang w:eastAsia="hu-HU"/>
        </w:rPr>
      </w:pPr>
      <w:r w:rsidRPr="00A365FC">
        <w:rPr>
          <w:b w:val="0"/>
          <w:sz w:val="22"/>
          <w:szCs w:val="22"/>
          <w:lang w:eastAsia="hu-HU"/>
        </w:rPr>
        <w:t>§</w:t>
      </w:r>
    </w:p>
    <w:p w:rsidR="00E1174A" w:rsidRPr="00A365FC" w:rsidRDefault="00E1174A" w:rsidP="00E1174A">
      <w:pPr>
        <w:autoSpaceDE w:val="0"/>
        <w:autoSpaceDN w:val="0"/>
        <w:adjustRightInd w:val="0"/>
        <w:jc w:val="center"/>
        <w:rPr>
          <w:b w:val="0"/>
          <w:sz w:val="22"/>
          <w:szCs w:val="22"/>
          <w:lang w:eastAsia="hu-HU"/>
        </w:rPr>
      </w:pPr>
    </w:p>
    <w:p w:rsidR="00E1174A" w:rsidRPr="00A365FC" w:rsidRDefault="00695A45" w:rsidP="00E1174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b w:val="0"/>
          <w:sz w:val="22"/>
          <w:szCs w:val="22"/>
          <w:lang w:eastAsia="hu-HU"/>
        </w:rPr>
      </w:pPr>
      <w:r>
        <w:rPr>
          <w:rStyle w:val="Lbjegyzet-hivatkozs"/>
          <w:b w:val="0"/>
          <w:sz w:val="22"/>
          <w:szCs w:val="22"/>
          <w:lang w:eastAsia="hu-HU"/>
        </w:rPr>
        <w:footnoteReference w:id="2"/>
      </w:r>
      <w:r w:rsidR="00E1174A" w:rsidRPr="00A365FC">
        <w:rPr>
          <w:b w:val="0"/>
          <w:sz w:val="22"/>
          <w:szCs w:val="22"/>
          <w:lang w:eastAsia="hu-HU"/>
        </w:rPr>
        <w:t xml:space="preserve">A polgármester gyógyszertámogatásra való jogosultságot állapít meg annak a nagykorú személynek, akinek esetében a vényköteles havi rendszeres gyógyító ellátás költsége (a továbbiakban: gyógyszerköltség) legalább 2000,- Ft és az egy főre jutó havi jövedelem összege nem haladja meg </w:t>
      </w:r>
    </w:p>
    <w:p w:rsidR="00E1174A" w:rsidRPr="00A365FC" w:rsidRDefault="00E1174A" w:rsidP="00E1174A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jc w:val="both"/>
        <w:rPr>
          <w:b w:val="0"/>
          <w:sz w:val="22"/>
          <w:szCs w:val="22"/>
          <w:lang w:eastAsia="hu-HU"/>
        </w:rPr>
      </w:pPr>
      <w:r w:rsidRPr="00A365FC">
        <w:rPr>
          <w:b w:val="0"/>
          <w:sz w:val="22"/>
          <w:szCs w:val="22"/>
          <w:lang w:eastAsia="hu-HU"/>
        </w:rPr>
        <w:t>családban élő esetében az öregségi nyugdíj m</w:t>
      </w:r>
      <w:r w:rsidR="00695A45">
        <w:rPr>
          <w:b w:val="0"/>
          <w:sz w:val="22"/>
          <w:szCs w:val="22"/>
          <w:lang w:eastAsia="hu-HU"/>
        </w:rPr>
        <w:t>indenkori legkisebb összegének 3</w:t>
      </w:r>
      <w:r w:rsidRPr="00A365FC">
        <w:rPr>
          <w:b w:val="0"/>
          <w:sz w:val="22"/>
          <w:szCs w:val="22"/>
          <w:lang w:eastAsia="hu-HU"/>
        </w:rPr>
        <w:t>00%-át,</w:t>
      </w:r>
    </w:p>
    <w:p w:rsidR="00E1174A" w:rsidRPr="00A365FC" w:rsidRDefault="00E1174A" w:rsidP="00E1174A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jc w:val="both"/>
        <w:rPr>
          <w:b w:val="0"/>
          <w:sz w:val="22"/>
          <w:szCs w:val="22"/>
          <w:lang w:eastAsia="hu-HU"/>
        </w:rPr>
      </w:pPr>
      <w:r w:rsidRPr="00A365FC">
        <w:rPr>
          <w:b w:val="0"/>
          <w:sz w:val="22"/>
          <w:szCs w:val="22"/>
          <w:lang w:eastAsia="hu-HU"/>
        </w:rPr>
        <w:t>egyedül élő esetében az öregségi nyugdíj mi</w:t>
      </w:r>
      <w:r w:rsidR="00695A45">
        <w:rPr>
          <w:b w:val="0"/>
          <w:sz w:val="22"/>
          <w:szCs w:val="22"/>
          <w:lang w:eastAsia="hu-HU"/>
        </w:rPr>
        <w:t>ndenkori legkisebb összegének 40</w:t>
      </w:r>
      <w:r w:rsidRPr="00A365FC">
        <w:rPr>
          <w:b w:val="0"/>
          <w:sz w:val="22"/>
          <w:szCs w:val="22"/>
          <w:lang w:eastAsia="hu-HU"/>
        </w:rPr>
        <w:t>0%-át.</w:t>
      </w:r>
    </w:p>
    <w:p w:rsidR="00E1174A" w:rsidRPr="00A365FC" w:rsidRDefault="00E1174A" w:rsidP="00E1174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b w:val="0"/>
          <w:sz w:val="22"/>
          <w:szCs w:val="22"/>
          <w:lang w:eastAsia="hu-HU"/>
        </w:rPr>
      </w:pPr>
      <w:r w:rsidRPr="00A365FC">
        <w:rPr>
          <w:b w:val="0"/>
          <w:sz w:val="22"/>
          <w:szCs w:val="22"/>
          <w:lang w:eastAsia="hu-HU"/>
        </w:rPr>
        <w:t>Nem jogosult gyógyszertámogatásra, aki közgyógyellátásra jogosult.</w:t>
      </w:r>
    </w:p>
    <w:p w:rsidR="00E1174A" w:rsidRPr="00A365FC" w:rsidRDefault="00E1174A" w:rsidP="00E1174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b w:val="0"/>
          <w:sz w:val="22"/>
          <w:szCs w:val="22"/>
          <w:lang w:eastAsia="hu-HU"/>
        </w:rPr>
      </w:pPr>
      <w:r w:rsidRPr="00A365FC">
        <w:rPr>
          <w:b w:val="0"/>
          <w:sz w:val="22"/>
          <w:szCs w:val="22"/>
          <w:lang w:eastAsia="hu-HU"/>
        </w:rPr>
        <w:t>A havi gyógyszerköltséget a háziorvos igazolja.</w:t>
      </w:r>
    </w:p>
    <w:p w:rsidR="00E1174A" w:rsidRPr="00A365FC" w:rsidRDefault="00E1174A" w:rsidP="00E1174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b w:val="0"/>
          <w:sz w:val="22"/>
          <w:szCs w:val="22"/>
          <w:lang w:eastAsia="hu-HU"/>
        </w:rPr>
      </w:pPr>
      <w:r w:rsidRPr="00A365FC">
        <w:rPr>
          <w:b w:val="0"/>
          <w:sz w:val="22"/>
          <w:szCs w:val="22"/>
          <w:lang w:eastAsia="hu-HU"/>
        </w:rPr>
        <w:t>A (3) bekezdés szerinti háziorvosi igazoláson kizárólag a kérelmező személyes szükségletének kielégítéséhez szükséges gyógyszerköltséget lehet feltüntetni.</w:t>
      </w:r>
    </w:p>
    <w:p w:rsidR="00E1174A" w:rsidRPr="00A365FC" w:rsidRDefault="00E1174A" w:rsidP="00E1174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b w:val="0"/>
          <w:sz w:val="22"/>
          <w:szCs w:val="22"/>
          <w:lang w:eastAsia="hu-HU"/>
        </w:rPr>
      </w:pPr>
      <w:r w:rsidRPr="00A365FC">
        <w:rPr>
          <w:b w:val="0"/>
          <w:sz w:val="22"/>
          <w:szCs w:val="22"/>
          <w:lang w:eastAsia="hu-HU"/>
        </w:rPr>
        <w:t>A gyógyszertámogatás összege a háziorvos által igazolt gyógys</w:t>
      </w:r>
      <w:r>
        <w:rPr>
          <w:b w:val="0"/>
          <w:sz w:val="22"/>
          <w:szCs w:val="22"/>
          <w:lang w:eastAsia="hu-HU"/>
        </w:rPr>
        <w:t>zerköltség összege, de maximum havi 4</w:t>
      </w:r>
      <w:r w:rsidRPr="00A365FC">
        <w:rPr>
          <w:b w:val="0"/>
          <w:sz w:val="22"/>
          <w:szCs w:val="22"/>
          <w:lang w:eastAsia="hu-HU"/>
        </w:rPr>
        <w:t>000 Ft.</w:t>
      </w:r>
    </w:p>
    <w:p w:rsidR="00E1174A" w:rsidRPr="00A365FC" w:rsidRDefault="00E1174A" w:rsidP="00E1174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b w:val="0"/>
          <w:sz w:val="22"/>
          <w:szCs w:val="22"/>
          <w:lang w:eastAsia="hu-HU"/>
        </w:rPr>
      </w:pPr>
      <w:r w:rsidRPr="00A365FC">
        <w:rPr>
          <w:b w:val="0"/>
          <w:sz w:val="22"/>
          <w:szCs w:val="22"/>
          <w:lang w:eastAsia="hu-HU"/>
        </w:rPr>
        <w:t xml:space="preserve">A </w:t>
      </w:r>
      <w:r>
        <w:rPr>
          <w:b w:val="0"/>
          <w:sz w:val="22"/>
          <w:szCs w:val="22"/>
          <w:lang w:eastAsia="hu-HU"/>
        </w:rPr>
        <w:t>gyógyszertámogatást hat hónapra</w:t>
      </w:r>
      <w:r w:rsidR="00B91AE8">
        <w:rPr>
          <w:b w:val="0"/>
          <w:sz w:val="22"/>
          <w:szCs w:val="22"/>
          <w:lang w:eastAsia="hu-HU"/>
        </w:rPr>
        <w:t xml:space="preserve"> kell megállapítani azzal, hogy a támogatás a kérelmezőt </w:t>
      </w:r>
      <w:r w:rsidR="00EE3F72">
        <w:rPr>
          <w:b w:val="0"/>
          <w:sz w:val="22"/>
          <w:szCs w:val="22"/>
          <w:lang w:eastAsia="hu-HU"/>
        </w:rPr>
        <w:t>a kérelem benyújtása hónapjának elő napjától</w:t>
      </w:r>
      <w:r w:rsidR="00B91AE8">
        <w:rPr>
          <w:b w:val="0"/>
          <w:sz w:val="22"/>
          <w:szCs w:val="22"/>
          <w:lang w:eastAsia="hu-HU"/>
        </w:rPr>
        <w:t xml:space="preserve"> illeti meg.</w:t>
      </w:r>
    </w:p>
    <w:p w:rsidR="0080185A" w:rsidRDefault="0080185A" w:rsidP="0080185A">
      <w:pPr>
        <w:autoSpaceDE w:val="0"/>
        <w:autoSpaceDN w:val="0"/>
        <w:adjustRightInd w:val="0"/>
        <w:jc w:val="center"/>
        <w:rPr>
          <w:b w:val="0"/>
          <w:lang w:eastAsia="hu-HU"/>
        </w:rPr>
      </w:pPr>
    </w:p>
    <w:p w:rsidR="0080185A" w:rsidRDefault="0080185A" w:rsidP="0080185A">
      <w:pPr>
        <w:autoSpaceDE w:val="0"/>
        <w:autoSpaceDN w:val="0"/>
        <w:adjustRightInd w:val="0"/>
        <w:jc w:val="center"/>
        <w:rPr>
          <w:b w:val="0"/>
          <w:lang w:eastAsia="hu-HU"/>
        </w:rPr>
      </w:pPr>
      <w:r>
        <w:rPr>
          <w:b w:val="0"/>
          <w:lang w:eastAsia="hu-HU"/>
        </w:rPr>
        <w:t>Temetési támogatás</w:t>
      </w:r>
    </w:p>
    <w:p w:rsidR="0080185A" w:rsidRPr="00B65681" w:rsidRDefault="0080185A" w:rsidP="009B1EFC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357"/>
        <w:contextualSpacing w:val="0"/>
        <w:jc w:val="center"/>
        <w:rPr>
          <w:b w:val="0"/>
          <w:lang w:eastAsia="hu-HU"/>
        </w:rPr>
      </w:pPr>
      <w:r w:rsidRPr="00B65681">
        <w:rPr>
          <w:b w:val="0"/>
          <w:lang w:eastAsia="hu-HU"/>
        </w:rPr>
        <w:t xml:space="preserve">§ </w:t>
      </w:r>
    </w:p>
    <w:p w:rsidR="0080185A" w:rsidRDefault="0080185A" w:rsidP="0080185A">
      <w:pPr>
        <w:pStyle w:val="Listaszerbekezds"/>
        <w:autoSpaceDE w:val="0"/>
        <w:autoSpaceDN w:val="0"/>
        <w:adjustRightInd w:val="0"/>
        <w:ind w:left="0"/>
        <w:jc w:val="center"/>
        <w:rPr>
          <w:b w:val="0"/>
          <w:lang w:eastAsia="hu-HU"/>
        </w:rPr>
      </w:pPr>
    </w:p>
    <w:p w:rsidR="0080185A" w:rsidRDefault="0080185A" w:rsidP="0080185A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A polgármester temetési támogatásra való jogosultságot állapít meg annak a személynek</w:t>
      </w:r>
    </w:p>
    <w:p w:rsidR="0080185A" w:rsidRDefault="0080185A" w:rsidP="0080185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b w:val="0"/>
          <w:lang w:eastAsia="hu-HU"/>
        </w:rPr>
      </w:pPr>
      <w:r>
        <w:rPr>
          <w:b w:val="0"/>
          <w:lang w:eastAsia="hu-HU"/>
        </w:rPr>
        <w:t>aki a meghalt – Ptk. szerinti – hozzátartozója eltemettetéséről gondoskodott, és</w:t>
      </w:r>
    </w:p>
    <w:p w:rsidR="0080185A" w:rsidRDefault="00CB10A8" w:rsidP="0080185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b w:val="0"/>
          <w:lang w:eastAsia="hu-HU"/>
        </w:rPr>
      </w:pPr>
      <w:r>
        <w:rPr>
          <w:rStyle w:val="Lbjegyzet-hivatkozs"/>
          <w:b w:val="0"/>
          <w:lang w:eastAsia="hu-HU"/>
        </w:rPr>
        <w:footnoteReference w:id="3"/>
      </w:r>
      <w:proofErr w:type="gramStart"/>
      <w:r w:rsidR="00695A45" w:rsidRPr="00695A45">
        <w:rPr>
          <w:b w:val="0"/>
          <w:vertAlign w:val="superscript"/>
          <w:lang w:eastAsia="hu-HU"/>
        </w:rPr>
        <w:t>,</w:t>
      </w:r>
      <w:proofErr w:type="gramEnd"/>
      <w:r w:rsidR="00695A45">
        <w:rPr>
          <w:rStyle w:val="Lbjegyzet-hivatkozs"/>
          <w:b w:val="0"/>
          <w:lang w:eastAsia="hu-HU"/>
        </w:rPr>
        <w:footnoteReference w:id="4"/>
      </w:r>
      <w:r w:rsidR="0080185A">
        <w:rPr>
          <w:b w:val="0"/>
          <w:lang w:eastAsia="hu-HU"/>
        </w:rPr>
        <w:t>családjában az egy főre jutó havi nettó jövedelem összege nem haladja meg az öregségi nyugdíj mi</w:t>
      </w:r>
      <w:r w:rsidR="00AE6D56">
        <w:rPr>
          <w:b w:val="0"/>
          <w:lang w:eastAsia="hu-HU"/>
        </w:rPr>
        <w:t>ndenkori legkisebb összegének 6</w:t>
      </w:r>
      <w:r>
        <w:rPr>
          <w:b w:val="0"/>
          <w:lang w:eastAsia="hu-HU"/>
        </w:rPr>
        <w:t>5</w:t>
      </w:r>
      <w:r w:rsidR="0080185A">
        <w:rPr>
          <w:b w:val="0"/>
          <w:lang w:eastAsia="hu-HU"/>
        </w:rPr>
        <w:t xml:space="preserve">0 % </w:t>
      </w:r>
      <w:proofErr w:type="spellStart"/>
      <w:r w:rsidR="0080185A">
        <w:rPr>
          <w:b w:val="0"/>
          <w:lang w:eastAsia="hu-HU"/>
        </w:rPr>
        <w:t>-át</w:t>
      </w:r>
      <w:proofErr w:type="spellEnd"/>
      <w:r w:rsidR="0080185A">
        <w:rPr>
          <w:b w:val="0"/>
          <w:lang w:eastAsia="hu-HU"/>
        </w:rPr>
        <w:t>.</w:t>
      </w:r>
    </w:p>
    <w:p w:rsidR="0080185A" w:rsidRDefault="0080185A" w:rsidP="0080185A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Nem jogosult temetési támogatásra, aki az eltemettetésre – ellenszolgáltatás fejében - szerződésben vállalt kötelezettséget.</w:t>
      </w:r>
    </w:p>
    <w:p w:rsidR="0080185A" w:rsidRDefault="0080185A" w:rsidP="0080185A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Nem állapítható meg temetési támogatás annak a személynek, aki a hadigondozásról szóló törvény alapján temetési hozzájárulásban részesül.</w:t>
      </w:r>
    </w:p>
    <w:p w:rsidR="0080185A" w:rsidRDefault="0080185A" w:rsidP="0080185A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A temetési támogatás összege a helyben szokásos, legolcsóbb temetés költségének 20%-a.</w:t>
      </w:r>
    </w:p>
    <w:p w:rsidR="0080185A" w:rsidRDefault="0080185A" w:rsidP="0080185A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t>A helyben szokásos, legolcsóbb temetés költsége: 120 000,- Ft.</w:t>
      </w:r>
    </w:p>
    <w:p w:rsidR="0080185A" w:rsidRPr="00CA0B43" w:rsidRDefault="0080185A" w:rsidP="0080185A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b w:val="0"/>
          <w:lang w:eastAsia="hu-HU"/>
        </w:rPr>
      </w:pPr>
      <w:r w:rsidRPr="00CA0B43">
        <w:rPr>
          <w:b w:val="0"/>
          <w:lang w:eastAsia="hu-HU"/>
        </w:rPr>
        <w:t xml:space="preserve"> A temetési támogatás iránti kérelmet az elhalálozás</w:t>
      </w:r>
      <w:r>
        <w:rPr>
          <w:b w:val="0"/>
          <w:lang w:eastAsia="hu-HU"/>
        </w:rPr>
        <w:t xml:space="preserve"> napjától számított 90 napos, </w:t>
      </w:r>
      <w:r w:rsidRPr="00CA0B43">
        <w:rPr>
          <w:b w:val="0"/>
          <w:lang w:eastAsia="hu-HU"/>
        </w:rPr>
        <w:t>jogvesztő határidőn belül kell benyújtani.</w:t>
      </w:r>
    </w:p>
    <w:p w:rsidR="0080185A" w:rsidRDefault="0080185A" w:rsidP="0080185A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  <w:r>
        <w:rPr>
          <w:b w:val="0"/>
          <w:lang w:eastAsia="hu-HU"/>
        </w:rPr>
        <w:lastRenderedPageBreak/>
        <w:t xml:space="preserve">A temetési támogatás összegét vagy </w:t>
      </w:r>
      <w:proofErr w:type="gramStart"/>
      <w:r>
        <w:rPr>
          <w:b w:val="0"/>
          <w:lang w:eastAsia="hu-HU"/>
        </w:rPr>
        <w:t>a</w:t>
      </w:r>
      <w:proofErr w:type="gramEnd"/>
      <w:r>
        <w:rPr>
          <w:b w:val="0"/>
          <w:lang w:eastAsia="hu-HU"/>
        </w:rPr>
        <w:t xml:space="preserve"> érelem elutasításának tényét az arról szóló  határozat számával együtt a temetési számlára rá kell vezetni és a számlát a kérelmező részére vissza kell adni.</w:t>
      </w:r>
    </w:p>
    <w:p w:rsidR="0080185A" w:rsidRDefault="0080185A" w:rsidP="0080185A">
      <w:pPr>
        <w:autoSpaceDE w:val="0"/>
        <w:autoSpaceDN w:val="0"/>
        <w:adjustRightInd w:val="0"/>
        <w:jc w:val="both"/>
        <w:rPr>
          <w:b w:val="0"/>
          <w:lang w:eastAsia="hu-HU"/>
        </w:rPr>
      </w:pPr>
    </w:p>
    <w:p w:rsidR="0080185A" w:rsidRDefault="0080185A" w:rsidP="0080185A">
      <w:pPr>
        <w:autoSpaceDE w:val="0"/>
        <w:autoSpaceDN w:val="0"/>
        <w:adjustRightInd w:val="0"/>
        <w:jc w:val="center"/>
        <w:rPr>
          <w:b w:val="0"/>
          <w:lang w:eastAsia="hu-HU"/>
        </w:rPr>
      </w:pPr>
      <w:r>
        <w:rPr>
          <w:b w:val="0"/>
          <w:lang w:eastAsia="hu-HU"/>
        </w:rPr>
        <w:t>Szociális kamatmentes kölcsön</w:t>
      </w:r>
    </w:p>
    <w:p w:rsidR="0080185A" w:rsidRDefault="0080185A" w:rsidP="009B1EFC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before="120"/>
        <w:ind w:left="754" w:hanging="357"/>
        <w:contextualSpacing w:val="0"/>
        <w:jc w:val="center"/>
        <w:rPr>
          <w:b w:val="0"/>
          <w:lang w:eastAsia="hu-HU"/>
        </w:rPr>
      </w:pPr>
      <w:r>
        <w:rPr>
          <w:b w:val="0"/>
          <w:lang w:eastAsia="hu-HU"/>
        </w:rPr>
        <w:t>§</w:t>
      </w:r>
    </w:p>
    <w:p w:rsidR="0080185A" w:rsidRDefault="0080185A" w:rsidP="0080185A">
      <w:pPr>
        <w:pStyle w:val="Listaszerbekezds"/>
        <w:autoSpaceDE w:val="0"/>
        <w:autoSpaceDN w:val="0"/>
        <w:adjustRightInd w:val="0"/>
        <w:ind w:left="0"/>
        <w:jc w:val="center"/>
        <w:rPr>
          <w:b w:val="0"/>
          <w:lang w:eastAsia="hu-HU"/>
        </w:rPr>
      </w:pPr>
    </w:p>
    <w:p w:rsidR="0080185A" w:rsidRPr="005A230E" w:rsidRDefault="0080185A" w:rsidP="00E1174A">
      <w:pPr>
        <w:pStyle w:val="Listaszerbekezds"/>
        <w:numPr>
          <w:ilvl w:val="0"/>
          <w:numId w:val="16"/>
        </w:numPr>
        <w:tabs>
          <w:tab w:val="left" w:pos="5580"/>
        </w:tabs>
        <w:ind w:left="426" w:hanging="357"/>
        <w:contextualSpacing w:val="0"/>
        <w:jc w:val="both"/>
        <w:rPr>
          <w:b w:val="0"/>
        </w:rPr>
      </w:pPr>
      <w:r w:rsidRPr="005A230E">
        <w:rPr>
          <w:b w:val="0"/>
        </w:rPr>
        <w:t>A polgármester szociális kamatmentes kölcsönt állapít meg:</w:t>
      </w:r>
    </w:p>
    <w:p w:rsidR="0080185A" w:rsidRDefault="0080185A" w:rsidP="00E1174A">
      <w:pPr>
        <w:pStyle w:val="Listaszerbekezds"/>
        <w:numPr>
          <w:ilvl w:val="0"/>
          <w:numId w:val="17"/>
        </w:numPr>
        <w:tabs>
          <w:tab w:val="left" w:pos="5580"/>
        </w:tabs>
        <w:ind w:hanging="357"/>
        <w:contextualSpacing w:val="0"/>
        <w:jc w:val="both"/>
        <w:rPr>
          <w:b w:val="0"/>
        </w:rPr>
      </w:pPr>
      <w:r>
        <w:rPr>
          <w:b w:val="0"/>
        </w:rPr>
        <w:t>halálesetnél biztosítási díj felvételéig,</w:t>
      </w:r>
    </w:p>
    <w:p w:rsidR="0080185A" w:rsidRDefault="0080185A" w:rsidP="00E1174A">
      <w:pPr>
        <w:pStyle w:val="Listaszerbekezds"/>
        <w:numPr>
          <w:ilvl w:val="0"/>
          <w:numId w:val="17"/>
        </w:numPr>
        <w:tabs>
          <w:tab w:val="left" w:pos="5580"/>
        </w:tabs>
        <w:ind w:hanging="357"/>
        <w:contextualSpacing w:val="0"/>
        <w:jc w:val="both"/>
        <w:rPr>
          <w:b w:val="0"/>
        </w:rPr>
      </w:pPr>
      <w:r>
        <w:rPr>
          <w:b w:val="0"/>
        </w:rPr>
        <w:t>elemi vagy bűncselekményből származó kár mérsékléséhez, ha a károsult a bekövetkezett kár vonatkozásában biztosítással nem rendelkezik,</w:t>
      </w:r>
    </w:p>
    <w:p w:rsidR="0080185A" w:rsidRDefault="0080185A" w:rsidP="00E1174A">
      <w:pPr>
        <w:pStyle w:val="Listaszerbekezds"/>
        <w:numPr>
          <w:ilvl w:val="0"/>
          <w:numId w:val="17"/>
        </w:numPr>
        <w:tabs>
          <w:tab w:val="left" w:pos="5580"/>
        </w:tabs>
        <w:ind w:hanging="357"/>
        <w:contextualSpacing w:val="0"/>
        <w:jc w:val="both"/>
        <w:rPr>
          <w:b w:val="0"/>
        </w:rPr>
      </w:pPr>
      <w:r>
        <w:rPr>
          <w:b w:val="0"/>
        </w:rPr>
        <w:t>rendkívüli élethelyzetből (ilyen különösen: kórházi ellátás, súlyos betegség) eredő költségek mérséklésére.</w:t>
      </w:r>
    </w:p>
    <w:p w:rsidR="0080185A" w:rsidRDefault="0080185A" w:rsidP="00E1174A">
      <w:pPr>
        <w:pStyle w:val="Listaszerbekezds"/>
        <w:numPr>
          <w:ilvl w:val="0"/>
          <w:numId w:val="16"/>
        </w:numPr>
        <w:tabs>
          <w:tab w:val="left" w:pos="5580"/>
        </w:tabs>
        <w:spacing w:after="200"/>
        <w:ind w:left="426"/>
        <w:jc w:val="both"/>
        <w:rPr>
          <w:b w:val="0"/>
        </w:rPr>
      </w:pPr>
      <w:r>
        <w:rPr>
          <w:b w:val="0"/>
        </w:rPr>
        <w:t>Kölcsön csak azoknak nyújtható, akik a kérelem benyújtásakor (igazolt) rendszeres havi jövedelemmel rendelkeznek, és az egy főre jutó havi nettó jövedelmük meghaladja</w:t>
      </w:r>
    </w:p>
    <w:p w:rsidR="0080185A" w:rsidRDefault="0080185A" w:rsidP="00E1174A">
      <w:pPr>
        <w:pStyle w:val="Listaszerbekezds"/>
        <w:numPr>
          <w:ilvl w:val="0"/>
          <w:numId w:val="18"/>
        </w:numPr>
        <w:tabs>
          <w:tab w:val="left" w:pos="5580"/>
        </w:tabs>
        <w:spacing w:after="200"/>
        <w:jc w:val="both"/>
        <w:rPr>
          <w:b w:val="0"/>
        </w:rPr>
      </w:pPr>
      <w:r>
        <w:rPr>
          <w:b w:val="0"/>
        </w:rPr>
        <w:t>egyedül élőknél az öregségi nyugdíj mindenkori legkisebb összegének 150%-át,</w:t>
      </w:r>
    </w:p>
    <w:p w:rsidR="0080185A" w:rsidRDefault="0080185A" w:rsidP="00E1174A">
      <w:pPr>
        <w:pStyle w:val="Listaszerbekezds"/>
        <w:numPr>
          <w:ilvl w:val="0"/>
          <w:numId w:val="18"/>
        </w:numPr>
        <w:tabs>
          <w:tab w:val="left" w:pos="5580"/>
        </w:tabs>
        <w:spacing w:after="200"/>
        <w:jc w:val="both"/>
        <w:rPr>
          <w:b w:val="0"/>
        </w:rPr>
      </w:pPr>
      <w:r>
        <w:rPr>
          <w:b w:val="0"/>
        </w:rPr>
        <w:t xml:space="preserve">családok esetén az öregségi nyugdíj mindenkori legkisebb összegének 130%-át, </w:t>
      </w:r>
    </w:p>
    <w:p w:rsidR="0080185A" w:rsidRDefault="0080185A" w:rsidP="00E1174A">
      <w:pPr>
        <w:pStyle w:val="Listaszerbekezds"/>
        <w:tabs>
          <w:tab w:val="left" w:pos="5580"/>
        </w:tabs>
        <w:spacing w:after="200"/>
        <w:ind w:left="786"/>
        <w:jc w:val="both"/>
        <w:rPr>
          <w:b w:val="0"/>
        </w:rPr>
      </w:pPr>
      <w:proofErr w:type="gramStart"/>
      <w:r>
        <w:rPr>
          <w:b w:val="0"/>
        </w:rPr>
        <w:t>és</w:t>
      </w:r>
      <w:proofErr w:type="gramEnd"/>
      <w:r>
        <w:rPr>
          <w:b w:val="0"/>
        </w:rPr>
        <w:t xml:space="preserve"> nem haladja meg az öregégi nyugdíj mindenkori legkisebb összegének 300%-át.</w:t>
      </w:r>
    </w:p>
    <w:p w:rsidR="0080185A" w:rsidRDefault="0080185A" w:rsidP="00E1174A">
      <w:pPr>
        <w:pStyle w:val="Listaszerbekezds"/>
        <w:numPr>
          <w:ilvl w:val="0"/>
          <w:numId w:val="16"/>
        </w:numPr>
        <w:tabs>
          <w:tab w:val="left" w:pos="5580"/>
        </w:tabs>
        <w:spacing w:after="200"/>
        <w:ind w:left="426"/>
        <w:jc w:val="both"/>
        <w:rPr>
          <w:b w:val="0"/>
        </w:rPr>
      </w:pPr>
      <w:r>
        <w:rPr>
          <w:b w:val="0"/>
        </w:rPr>
        <w:t>A kölcsön egy családon belül csak egy személynek állapíthat meg.</w:t>
      </w:r>
    </w:p>
    <w:p w:rsidR="0080185A" w:rsidRDefault="0080185A" w:rsidP="00E1174A">
      <w:pPr>
        <w:pStyle w:val="Listaszerbekezds"/>
        <w:numPr>
          <w:ilvl w:val="0"/>
          <w:numId w:val="16"/>
        </w:numPr>
        <w:tabs>
          <w:tab w:val="left" w:pos="5580"/>
        </w:tabs>
        <w:spacing w:after="200"/>
        <w:ind w:left="426"/>
        <w:jc w:val="both"/>
        <w:rPr>
          <w:b w:val="0"/>
        </w:rPr>
      </w:pPr>
      <w:r>
        <w:rPr>
          <w:b w:val="0"/>
        </w:rPr>
        <w:t>A kölcsön összeg nem haladhatja meg az öregségi nyugdíj mindenkori legkisebb összegének háromszorosát.</w:t>
      </w:r>
    </w:p>
    <w:p w:rsidR="0080185A" w:rsidRDefault="0080185A" w:rsidP="00E1174A">
      <w:pPr>
        <w:pStyle w:val="Listaszerbekezds"/>
        <w:numPr>
          <w:ilvl w:val="0"/>
          <w:numId w:val="16"/>
        </w:numPr>
        <w:tabs>
          <w:tab w:val="left" w:pos="5580"/>
        </w:tabs>
        <w:spacing w:after="200"/>
        <w:ind w:left="426"/>
        <w:jc w:val="both"/>
        <w:rPr>
          <w:b w:val="0"/>
        </w:rPr>
      </w:pPr>
      <w:r>
        <w:rPr>
          <w:b w:val="0"/>
        </w:rPr>
        <w:t>A kölcsön futamideje legfeljebb 12 hónap, mely időtartam a jogosultság megállapítása hónapját követő második hónap első napján kezdődik. A havi törlesztő részlet összege a kölcsönösszeg és a futamidő hónapjai számának hányadosa.</w:t>
      </w:r>
    </w:p>
    <w:p w:rsidR="0080185A" w:rsidRDefault="0080185A" w:rsidP="0080185A">
      <w:pPr>
        <w:pStyle w:val="Listaszerbekezds"/>
        <w:numPr>
          <w:ilvl w:val="0"/>
          <w:numId w:val="16"/>
        </w:numPr>
        <w:tabs>
          <w:tab w:val="left" w:pos="5580"/>
        </w:tabs>
        <w:spacing w:after="200" w:line="276" w:lineRule="auto"/>
        <w:ind w:left="426"/>
        <w:jc w:val="both"/>
        <w:rPr>
          <w:b w:val="0"/>
        </w:rPr>
      </w:pPr>
      <w:r>
        <w:rPr>
          <w:b w:val="0"/>
        </w:rPr>
        <w:t>A kölcsön nyújtásáról szerződést kell kötni, amelyben meg kell határozni a visszafizetés idejét, a törlesztés feltételeit és a visszafizetést biztosító garanciákat.</w:t>
      </w:r>
    </w:p>
    <w:p w:rsidR="0080185A" w:rsidRDefault="0080185A" w:rsidP="0080185A">
      <w:pPr>
        <w:pStyle w:val="Listaszerbekezds"/>
        <w:autoSpaceDE w:val="0"/>
        <w:autoSpaceDN w:val="0"/>
        <w:adjustRightInd w:val="0"/>
        <w:ind w:left="426"/>
        <w:jc w:val="both"/>
        <w:rPr>
          <w:b w:val="0"/>
          <w:lang w:eastAsia="hu-HU"/>
        </w:rPr>
      </w:pPr>
    </w:p>
    <w:p w:rsidR="0080185A" w:rsidRDefault="0080185A" w:rsidP="0080185A">
      <w:pPr>
        <w:autoSpaceDE w:val="0"/>
        <w:autoSpaceDN w:val="0"/>
        <w:adjustRightInd w:val="0"/>
        <w:jc w:val="both"/>
        <w:rPr>
          <w:b w:val="0"/>
          <w:lang w:eastAsia="hu-HU"/>
        </w:rPr>
      </w:pPr>
    </w:p>
    <w:p w:rsidR="0080185A" w:rsidRDefault="0080185A" w:rsidP="0080185A">
      <w:pPr>
        <w:autoSpaceDE w:val="0"/>
        <w:autoSpaceDN w:val="0"/>
        <w:adjustRightInd w:val="0"/>
        <w:jc w:val="center"/>
        <w:rPr>
          <w:b w:val="0"/>
          <w:lang w:eastAsia="hu-HU"/>
        </w:rPr>
      </w:pPr>
      <w:r>
        <w:rPr>
          <w:b w:val="0"/>
          <w:lang w:eastAsia="hu-HU"/>
        </w:rPr>
        <w:t>Rendkívüli gyermekvédelmi támogatás</w:t>
      </w:r>
    </w:p>
    <w:p w:rsidR="0080185A" w:rsidRDefault="0080185A" w:rsidP="009B1EFC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before="120"/>
        <w:ind w:left="754" w:hanging="357"/>
        <w:contextualSpacing w:val="0"/>
        <w:jc w:val="center"/>
        <w:rPr>
          <w:b w:val="0"/>
          <w:lang w:eastAsia="hu-HU"/>
        </w:rPr>
      </w:pPr>
      <w:r>
        <w:rPr>
          <w:b w:val="0"/>
          <w:lang w:eastAsia="hu-HU"/>
        </w:rPr>
        <w:t>§</w:t>
      </w:r>
    </w:p>
    <w:p w:rsidR="0080185A" w:rsidRDefault="0080185A" w:rsidP="0080185A">
      <w:pPr>
        <w:pStyle w:val="Listaszerbekezds"/>
        <w:autoSpaceDE w:val="0"/>
        <w:autoSpaceDN w:val="0"/>
        <w:adjustRightInd w:val="0"/>
        <w:ind w:left="757"/>
        <w:rPr>
          <w:b w:val="0"/>
          <w:lang w:eastAsia="hu-HU"/>
        </w:rPr>
      </w:pPr>
    </w:p>
    <w:p w:rsidR="0080185A" w:rsidRDefault="0080185A" w:rsidP="008018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b w:val="0"/>
          <w:lang w:eastAsia="hu-HU"/>
        </w:rPr>
      </w:pPr>
      <w:r>
        <w:rPr>
          <w:b w:val="0"/>
          <w:lang w:eastAsia="hu-HU"/>
        </w:rPr>
        <w:t xml:space="preserve">A Képviselő-testület rendkívüli gyermekvédelmi támogatás </w:t>
      </w:r>
      <w:r>
        <w:rPr>
          <w:b w:val="0"/>
        </w:rPr>
        <w:t>állapít meg annak a kiskorú vagy nagykorúvá vált gyermeket nevelő személynek, akinek a családja időszakosan létfenntartási gondokkal küzd, vagy létfenntartást veszélyeztető rendkívüli élethelyzetbe került.</w:t>
      </w:r>
    </w:p>
    <w:p w:rsidR="0080185A" w:rsidRDefault="0080185A" w:rsidP="008018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b w:val="0"/>
          <w:lang w:eastAsia="hu-HU"/>
        </w:rPr>
      </w:pPr>
      <w:r>
        <w:rPr>
          <w:b w:val="0"/>
        </w:rPr>
        <w:t>Elsősorban azokat a családokat kell rendkívüli gyermekvédelmi támogatásban részesíteni, akiknek az ellátásáról más módon nem lehet gondoskodni, illetve. az alkalmanként jelentkező többletkiadások - különösen betegség, gyermek étkeztetése, iskoláztatása, ruházattal ellátása – miatt anyagi segítségre szorulnak.</w:t>
      </w:r>
    </w:p>
    <w:p w:rsidR="0080185A" w:rsidRPr="00E877BC" w:rsidRDefault="0080185A" w:rsidP="0080185A">
      <w:pPr>
        <w:autoSpaceDE w:val="0"/>
        <w:autoSpaceDN w:val="0"/>
        <w:adjustRightInd w:val="0"/>
        <w:ind w:left="426" w:hanging="426"/>
        <w:jc w:val="both"/>
        <w:rPr>
          <w:b w:val="0"/>
          <w:lang w:eastAsia="hu-HU"/>
        </w:rPr>
      </w:pPr>
      <w:r>
        <w:rPr>
          <w:b w:val="0"/>
        </w:rPr>
        <w:t xml:space="preserve">(3) </w:t>
      </w:r>
      <w:r w:rsidR="00AE6D56">
        <w:rPr>
          <w:rStyle w:val="Lbjegyzet-hivatkozs"/>
          <w:b w:val="0"/>
        </w:rPr>
        <w:footnoteReference w:id="5"/>
      </w:r>
      <w:r w:rsidRPr="00E877BC">
        <w:rPr>
          <w:b w:val="0"/>
        </w:rPr>
        <w:t xml:space="preserve">További feltétele a rendkívüli gyermekvédelmi támogatásnak, hogy a család egy főre jutó havi jövedelmének összege nem haladja meg az öregségi nyugdíj mindenkori legkisebb </w:t>
      </w:r>
      <w:r>
        <w:rPr>
          <w:b w:val="0"/>
        </w:rPr>
        <w:t>ö</w:t>
      </w:r>
      <w:r w:rsidR="00AE6D56">
        <w:rPr>
          <w:b w:val="0"/>
        </w:rPr>
        <w:t>sszegének 30</w:t>
      </w:r>
      <w:r w:rsidRPr="00E877BC">
        <w:rPr>
          <w:b w:val="0"/>
        </w:rPr>
        <w:t>0 %-át,</w:t>
      </w:r>
    </w:p>
    <w:p w:rsidR="0080185A" w:rsidRPr="00E877BC" w:rsidRDefault="0080185A" w:rsidP="0080185A">
      <w:pPr>
        <w:tabs>
          <w:tab w:val="left" w:pos="426"/>
          <w:tab w:val="left" w:pos="5580"/>
        </w:tabs>
        <w:ind w:left="426" w:hanging="426"/>
        <w:jc w:val="both"/>
        <w:rPr>
          <w:b w:val="0"/>
        </w:rPr>
      </w:pPr>
      <w:r>
        <w:rPr>
          <w:b w:val="0"/>
        </w:rPr>
        <w:t>(4)</w:t>
      </w:r>
      <w:r>
        <w:rPr>
          <w:b w:val="0"/>
        </w:rPr>
        <w:tab/>
      </w:r>
      <w:r w:rsidRPr="00E877BC">
        <w:rPr>
          <w:b w:val="0"/>
        </w:rPr>
        <w:t xml:space="preserve">Egyéb jogosultsági feltételek fennállása esetén a rendkívüli gyermekvédelmi támogatás a gyermek nagykorúvá válása után is megállapítható, ha a gyermek  </w:t>
      </w:r>
    </w:p>
    <w:p w:rsidR="0080185A" w:rsidRDefault="0080185A" w:rsidP="0080185A">
      <w:pPr>
        <w:pStyle w:val="Listaszerbekezds"/>
        <w:numPr>
          <w:ilvl w:val="0"/>
          <w:numId w:val="20"/>
        </w:numPr>
        <w:tabs>
          <w:tab w:val="left" w:pos="5580"/>
        </w:tabs>
        <w:jc w:val="both"/>
        <w:rPr>
          <w:b w:val="0"/>
        </w:rPr>
      </w:pPr>
      <w:r>
        <w:rPr>
          <w:b w:val="0"/>
        </w:rPr>
        <w:t>középfokú nappali oktat munkarendje szerint tanulmányokat folytat és 23. életévét még nem töltötte be, vagy</w:t>
      </w:r>
    </w:p>
    <w:p w:rsidR="0080185A" w:rsidRDefault="0080185A" w:rsidP="0080185A">
      <w:pPr>
        <w:pStyle w:val="Listaszerbekezds"/>
        <w:numPr>
          <w:ilvl w:val="0"/>
          <w:numId w:val="20"/>
        </w:numPr>
        <w:tabs>
          <w:tab w:val="left" w:pos="5580"/>
        </w:tabs>
        <w:jc w:val="both"/>
        <w:rPr>
          <w:b w:val="0"/>
        </w:rPr>
      </w:pPr>
      <w:r>
        <w:rPr>
          <w:b w:val="0"/>
        </w:rPr>
        <w:lastRenderedPageBreak/>
        <w:t>felsőfokú oktatási intézmény nappali tagozatán tanul és 25. életévét még nem töltötte be,</w:t>
      </w:r>
    </w:p>
    <w:p w:rsidR="0080185A" w:rsidRDefault="0080185A" w:rsidP="0080185A">
      <w:pPr>
        <w:tabs>
          <w:tab w:val="left" w:pos="5580"/>
        </w:tabs>
        <w:ind w:left="426"/>
        <w:jc w:val="both"/>
        <w:rPr>
          <w:b w:val="0"/>
        </w:rPr>
      </w:pPr>
      <w:proofErr w:type="gramStart"/>
      <w:r>
        <w:rPr>
          <w:b w:val="0"/>
        </w:rPr>
        <w:t>feltéve</w:t>
      </w:r>
      <w:proofErr w:type="gramEnd"/>
      <w:r>
        <w:rPr>
          <w:b w:val="0"/>
        </w:rPr>
        <w:t>, hogy önálló keresőtevékenységet nem folytat.</w:t>
      </w:r>
    </w:p>
    <w:p w:rsidR="0080185A" w:rsidRPr="00C87B8B" w:rsidRDefault="0080185A" w:rsidP="0080185A">
      <w:pPr>
        <w:pStyle w:val="Listaszerbekezds"/>
        <w:numPr>
          <w:ilvl w:val="0"/>
          <w:numId w:val="19"/>
        </w:numPr>
        <w:tabs>
          <w:tab w:val="left" w:pos="1701"/>
          <w:tab w:val="left" w:pos="5580"/>
        </w:tabs>
        <w:ind w:left="426" w:hanging="426"/>
        <w:jc w:val="both"/>
        <w:rPr>
          <w:b w:val="0"/>
          <w:color w:val="000000" w:themeColor="text1"/>
        </w:rPr>
      </w:pPr>
      <w:r w:rsidRPr="00C87B8B">
        <w:rPr>
          <w:b w:val="0"/>
          <w:color w:val="000000" w:themeColor="text1"/>
        </w:rPr>
        <w:t xml:space="preserve">A rendkívüli gyermekvédelmi támogatás esti jelleggel, gyermekenként havonta legfeljebb egy, </w:t>
      </w:r>
      <w:proofErr w:type="spellStart"/>
      <w:r w:rsidRPr="00C87B8B">
        <w:rPr>
          <w:b w:val="0"/>
          <w:color w:val="000000" w:themeColor="text1"/>
        </w:rPr>
        <w:t>egy</w:t>
      </w:r>
      <w:proofErr w:type="spellEnd"/>
      <w:r w:rsidRPr="00C87B8B">
        <w:rPr>
          <w:b w:val="0"/>
          <w:color w:val="000000" w:themeColor="text1"/>
        </w:rPr>
        <w:t xml:space="preserve"> naptári évben legfeljebb három alkalommal</w:t>
      </w:r>
      <w:r>
        <w:rPr>
          <w:b w:val="0"/>
          <w:color w:val="000000" w:themeColor="text1"/>
        </w:rPr>
        <w:t xml:space="preserve"> – a rendkívüli települési támogatást is beszámítva -</w:t>
      </w:r>
      <w:r w:rsidRPr="00C87B8B">
        <w:rPr>
          <w:b w:val="0"/>
          <w:color w:val="000000" w:themeColor="text1"/>
        </w:rPr>
        <w:t xml:space="preserve"> állapítható meg.</w:t>
      </w:r>
    </w:p>
    <w:p w:rsidR="0080185A" w:rsidRDefault="0080185A" w:rsidP="0080185A">
      <w:pPr>
        <w:pStyle w:val="Listaszerbekezds"/>
        <w:numPr>
          <w:ilvl w:val="0"/>
          <w:numId w:val="19"/>
        </w:numPr>
        <w:tabs>
          <w:tab w:val="left" w:pos="5580"/>
        </w:tabs>
        <w:ind w:left="426" w:hanging="426"/>
        <w:jc w:val="both"/>
        <w:rPr>
          <w:b w:val="0"/>
        </w:rPr>
      </w:pPr>
      <w:r>
        <w:rPr>
          <w:b w:val="0"/>
        </w:rPr>
        <w:t>A rendkívüli gyermekvédelmi támogatás egy alkalommal adható összege gyermekenként legfeljebb 3000 Ft.</w:t>
      </w:r>
    </w:p>
    <w:p w:rsidR="0080185A" w:rsidRDefault="0080185A" w:rsidP="0080185A">
      <w:pPr>
        <w:pStyle w:val="Listaszerbekezds"/>
        <w:numPr>
          <w:ilvl w:val="0"/>
          <w:numId w:val="19"/>
        </w:numPr>
        <w:tabs>
          <w:tab w:val="left" w:pos="5580"/>
        </w:tabs>
        <w:ind w:left="426" w:hanging="426"/>
        <w:jc w:val="both"/>
        <w:rPr>
          <w:b w:val="0"/>
        </w:rPr>
      </w:pPr>
      <w:r>
        <w:rPr>
          <w:b w:val="0"/>
        </w:rPr>
        <w:t>A rendkívüli élethelyzet súlyosságára tekintettel, különös méltánylást érdemlő esetben az (3) bekezdésben meghatározott jövedelemhatártól el lehet tekinteni.</w:t>
      </w:r>
    </w:p>
    <w:p w:rsidR="0080185A" w:rsidRDefault="0080185A" w:rsidP="0080185A">
      <w:pPr>
        <w:pStyle w:val="Listaszerbekezds"/>
        <w:numPr>
          <w:ilvl w:val="0"/>
          <w:numId w:val="19"/>
        </w:numPr>
        <w:tabs>
          <w:tab w:val="left" w:pos="5580"/>
        </w:tabs>
        <w:ind w:left="426" w:hanging="426"/>
        <w:jc w:val="both"/>
        <w:rPr>
          <w:b w:val="0"/>
        </w:rPr>
      </w:pPr>
      <w:r>
        <w:rPr>
          <w:b w:val="0"/>
          <w:snapToGrid w:val="0"/>
        </w:rPr>
        <w:t xml:space="preserve">A kérelemhez mellékelni kell a </w:t>
      </w:r>
      <w:r>
        <w:rPr>
          <w:b w:val="0"/>
        </w:rPr>
        <w:t xml:space="preserve">közép- vagy felsőfokú oktatási intézmény nappali tagozatán tanuló gyermek, nagykorúvá vált gyermek esetében az oktatási intézmény igazolását a tanulói, hallgatói jogviszony fennállásáról. </w:t>
      </w:r>
    </w:p>
    <w:p w:rsidR="0080185A" w:rsidRDefault="0080185A" w:rsidP="0080185A">
      <w:pPr>
        <w:pStyle w:val="Listaszerbekezds"/>
        <w:tabs>
          <w:tab w:val="left" w:pos="5580"/>
        </w:tabs>
        <w:ind w:left="426"/>
        <w:jc w:val="both"/>
        <w:rPr>
          <w:b w:val="0"/>
        </w:rPr>
      </w:pPr>
    </w:p>
    <w:p w:rsidR="00026D0D" w:rsidRDefault="00026D0D" w:rsidP="00026D0D">
      <w:pPr>
        <w:pStyle w:val="Listaszerbekezds"/>
        <w:tabs>
          <w:tab w:val="left" w:pos="5580"/>
        </w:tabs>
        <w:ind w:left="426"/>
        <w:jc w:val="center"/>
        <w:rPr>
          <w:b w:val="0"/>
        </w:rPr>
      </w:pPr>
      <w:r>
        <w:rPr>
          <w:b w:val="0"/>
        </w:rPr>
        <w:t>9/A. §</w:t>
      </w:r>
      <w:r>
        <w:rPr>
          <w:rStyle w:val="Lbjegyzet-hivatkozs"/>
          <w:b w:val="0"/>
        </w:rPr>
        <w:footnoteReference w:id="6"/>
      </w:r>
    </w:p>
    <w:p w:rsidR="00026D0D" w:rsidRDefault="00026D0D" w:rsidP="00026D0D">
      <w:pPr>
        <w:pStyle w:val="Listaszerbekezds"/>
        <w:tabs>
          <w:tab w:val="left" w:pos="5580"/>
        </w:tabs>
        <w:ind w:left="426"/>
        <w:jc w:val="center"/>
        <w:rPr>
          <w:b w:val="0"/>
        </w:rPr>
      </w:pPr>
    </w:p>
    <w:p w:rsidR="00026D0D" w:rsidRDefault="00026D0D" w:rsidP="00026D0D">
      <w:pPr>
        <w:pStyle w:val="Listaszerbekezds"/>
        <w:numPr>
          <w:ilvl w:val="0"/>
          <w:numId w:val="31"/>
        </w:numPr>
        <w:tabs>
          <w:tab w:val="left" w:pos="5580"/>
        </w:tabs>
        <w:ind w:left="426" w:hanging="426"/>
        <w:jc w:val="both"/>
        <w:rPr>
          <w:b w:val="0"/>
        </w:rPr>
      </w:pPr>
      <w:r>
        <w:rPr>
          <w:b w:val="0"/>
        </w:rPr>
        <w:t>A Képviselő-testület tanévkezdési támogatásban részesítheti az általános iskolai, középiskolai és a felsőoktatási intézmények nappali tagozatos hallgatóit a tanév kezdetén.</w:t>
      </w:r>
    </w:p>
    <w:p w:rsidR="00026D0D" w:rsidRDefault="00026D0D" w:rsidP="00026D0D">
      <w:pPr>
        <w:pStyle w:val="Listaszerbekezds"/>
        <w:numPr>
          <w:ilvl w:val="0"/>
          <w:numId w:val="31"/>
        </w:numPr>
        <w:tabs>
          <w:tab w:val="left" w:pos="5580"/>
        </w:tabs>
        <w:ind w:left="426" w:hanging="426"/>
        <w:jc w:val="both"/>
        <w:rPr>
          <w:b w:val="0"/>
        </w:rPr>
      </w:pPr>
      <w:r>
        <w:rPr>
          <w:b w:val="0"/>
        </w:rPr>
        <w:t>A tanévkezdési támogatás összege gyermekenként legfeljebb 10 ezer Ft.</w:t>
      </w:r>
    </w:p>
    <w:p w:rsidR="00026D0D" w:rsidRDefault="00026D0D" w:rsidP="0080185A">
      <w:pPr>
        <w:pStyle w:val="Listaszerbekezds"/>
        <w:tabs>
          <w:tab w:val="left" w:pos="5580"/>
        </w:tabs>
        <w:ind w:left="426"/>
        <w:jc w:val="both"/>
        <w:rPr>
          <w:b w:val="0"/>
        </w:rPr>
      </w:pPr>
    </w:p>
    <w:p w:rsidR="00026D0D" w:rsidRDefault="00026D0D" w:rsidP="0080185A">
      <w:pPr>
        <w:pStyle w:val="Listaszerbekezds"/>
        <w:tabs>
          <w:tab w:val="left" w:pos="5580"/>
        </w:tabs>
        <w:ind w:left="426"/>
        <w:jc w:val="both"/>
        <w:rPr>
          <w:b w:val="0"/>
        </w:rPr>
      </w:pPr>
    </w:p>
    <w:p w:rsidR="0080185A" w:rsidRDefault="0080185A" w:rsidP="0080185A">
      <w:pPr>
        <w:pStyle w:val="Listaszerbekezds"/>
        <w:tabs>
          <w:tab w:val="left" w:pos="5580"/>
        </w:tabs>
        <w:ind w:left="426"/>
        <w:jc w:val="center"/>
        <w:rPr>
          <w:b w:val="0"/>
        </w:rPr>
      </w:pPr>
      <w:r>
        <w:rPr>
          <w:b w:val="0"/>
        </w:rPr>
        <w:t>Rendkívüli települési támogatás</w:t>
      </w:r>
    </w:p>
    <w:p w:rsidR="0080185A" w:rsidRDefault="0080185A" w:rsidP="009B1EFC">
      <w:pPr>
        <w:pStyle w:val="Listaszerbekezds"/>
        <w:numPr>
          <w:ilvl w:val="0"/>
          <w:numId w:val="13"/>
        </w:numPr>
        <w:tabs>
          <w:tab w:val="left" w:pos="5580"/>
        </w:tabs>
        <w:spacing w:before="120"/>
        <w:ind w:left="754" w:hanging="357"/>
        <w:contextualSpacing w:val="0"/>
        <w:jc w:val="center"/>
        <w:rPr>
          <w:b w:val="0"/>
        </w:rPr>
      </w:pPr>
      <w:r>
        <w:rPr>
          <w:b w:val="0"/>
        </w:rPr>
        <w:t>§</w:t>
      </w:r>
      <w:r w:rsidR="00AE6D56">
        <w:rPr>
          <w:rStyle w:val="Lbjegyzet-hivatkozs"/>
          <w:b w:val="0"/>
        </w:rPr>
        <w:footnoteReference w:id="7"/>
      </w:r>
    </w:p>
    <w:p w:rsidR="0080185A" w:rsidRDefault="0080185A" w:rsidP="0080185A">
      <w:pPr>
        <w:pStyle w:val="Listaszerbekezds"/>
        <w:tabs>
          <w:tab w:val="left" w:pos="5580"/>
        </w:tabs>
        <w:ind w:left="0"/>
        <w:jc w:val="center"/>
        <w:rPr>
          <w:b w:val="0"/>
        </w:rPr>
      </w:pPr>
    </w:p>
    <w:p w:rsidR="0080185A" w:rsidRDefault="0080185A" w:rsidP="0080185A">
      <w:pPr>
        <w:pStyle w:val="Listaszerbekezds"/>
        <w:numPr>
          <w:ilvl w:val="0"/>
          <w:numId w:val="21"/>
        </w:numPr>
        <w:tabs>
          <w:tab w:val="left" w:pos="5580"/>
        </w:tabs>
        <w:ind w:left="426"/>
        <w:jc w:val="both"/>
        <w:rPr>
          <w:b w:val="0"/>
        </w:rPr>
      </w:pPr>
      <w:r>
        <w:rPr>
          <w:b w:val="0"/>
        </w:rPr>
        <w:t xml:space="preserve">A Képviselő-testület rendkívüli települési támogatásra való jogosultságot állapít meg annak a személynek, </w:t>
      </w:r>
    </w:p>
    <w:p w:rsidR="0080185A" w:rsidRDefault="0080185A" w:rsidP="0080185A">
      <w:pPr>
        <w:pStyle w:val="Listaszerbekezds"/>
        <w:numPr>
          <w:ilvl w:val="0"/>
          <w:numId w:val="22"/>
        </w:numPr>
        <w:tabs>
          <w:tab w:val="left" w:pos="5580"/>
        </w:tabs>
        <w:ind w:hanging="357"/>
        <w:rPr>
          <w:b w:val="0"/>
        </w:rPr>
      </w:pPr>
      <w:r>
        <w:rPr>
          <w:b w:val="0"/>
        </w:rPr>
        <w:t>aki létfenntartást veszélyeztető, rendkívüli élethelyzetbe került, valamint időszakosan vagy tartósan létfenntartási gonddal küzd, és önmaga, illetve családja létfenntartásáról más módon nem tud gondoskodni vagy</w:t>
      </w:r>
    </w:p>
    <w:p w:rsidR="0080185A" w:rsidRDefault="0080185A" w:rsidP="0080185A">
      <w:pPr>
        <w:pStyle w:val="Listaszerbekezds"/>
        <w:numPr>
          <w:ilvl w:val="0"/>
          <w:numId w:val="22"/>
        </w:numPr>
        <w:tabs>
          <w:tab w:val="left" w:pos="5580"/>
        </w:tabs>
        <w:ind w:hanging="357"/>
        <w:jc w:val="both"/>
        <w:rPr>
          <w:b w:val="0"/>
        </w:rPr>
      </w:pPr>
      <w:r>
        <w:rPr>
          <w:b w:val="0"/>
        </w:rPr>
        <w:t>alkalmanként jelentkező többletkiadások, így különösen betegséghez, a válsághelyzetben lévő várandós anya gyermekének megtartásához, a gyermek fogadásának előkészítéséhez, a nevelésbe vett gyermek családjával való kapcsolattatásához, a gyermek családba való visszakerülésének elsegítéséhez kapcsolódó kiadások miatt anyagi segítségre szorulnak.</w:t>
      </w:r>
    </w:p>
    <w:p w:rsidR="0080185A" w:rsidRPr="00E1174A" w:rsidRDefault="006E04E8" w:rsidP="0080185A">
      <w:pPr>
        <w:pStyle w:val="Listaszerbekezds"/>
        <w:numPr>
          <w:ilvl w:val="0"/>
          <w:numId w:val="21"/>
        </w:numPr>
        <w:tabs>
          <w:tab w:val="left" w:pos="5580"/>
        </w:tabs>
        <w:ind w:left="426" w:hanging="357"/>
        <w:jc w:val="both"/>
        <w:rPr>
          <w:b w:val="0"/>
          <w:color w:val="000000" w:themeColor="text1"/>
        </w:rPr>
      </w:pPr>
      <w:r>
        <w:rPr>
          <w:rStyle w:val="Lbjegyzet-hivatkozs"/>
          <w:b w:val="0"/>
        </w:rPr>
        <w:footnoteReference w:id="8"/>
      </w:r>
      <w:r w:rsidR="0080185A">
        <w:rPr>
          <w:b w:val="0"/>
        </w:rPr>
        <w:t xml:space="preserve">A rendkívüli települési támogatás eseti jelleggel, családonként havonta legfeljebb egy, </w:t>
      </w:r>
      <w:proofErr w:type="spellStart"/>
      <w:r w:rsidR="0080185A">
        <w:rPr>
          <w:b w:val="0"/>
        </w:rPr>
        <w:t>egy</w:t>
      </w:r>
      <w:proofErr w:type="spellEnd"/>
      <w:r w:rsidR="0080185A">
        <w:rPr>
          <w:b w:val="0"/>
        </w:rPr>
        <w:t xml:space="preserve"> naptári évben legfeljebb </w:t>
      </w:r>
      <w:r>
        <w:rPr>
          <w:b w:val="0"/>
        </w:rPr>
        <w:t>öt</w:t>
      </w:r>
      <w:r w:rsidR="0080185A">
        <w:rPr>
          <w:b w:val="0"/>
        </w:rPr>
        <w:t xml:space="preserve"> alkalommal </w:t>
      </w:r>
      <w:r w:rsidR="0080185A" w:rsidRPr="00E1174A">
        <w:rPr>
          <w:b w:val="0"/>
          <w:color w:val="000000" w:themeColor="text1"/>
        </w:rPr>
        <w:t xml:space="preserve">– a rendkívüli gyermekvédelmi támogatást is beszámítva - állapítható meg. </w:t>
      </w:r>
    </w:p>
    <w:p w:rsidR="0080185A" w:rsidRPr="006E710B" w:rsidRDefault="0080185A" w:rsidP="0080185A">
      <w:pPr>
        <w:pStyle w:val="Listaszerbekezds"/>
        <w:numPr>
          <w:ilvl w:val="0"/>
          <w:numId w:val="23"/>
        </w:numPr>
        <w:spacing w:before="120"/>
        <w:ind w:left="426"/>
        <w:jc w:val="both"/>
        <w:rPr>
          <w:b w:val="0"/>
        </w:rPr>
      </w:pPr>
      <w:r w:rsidRPr="006E710B">
        <w:rPr>
          <w:b w:val="0"/>
        </w:rPr>
        <w:t>A rendkívüli települési támogatásra való jogosultság megállapításának további feltétele, hogy az egy főre számított családi jövedelem, az</w:t>
      </w:r>
      <w:r>
        <w:t xml:space="preserve"> </w:t>
      </w:r>
      <w:r w:rsidRPr="006E710B">
        <w:rPr>
          <w:b w:val="0"/>
        </w:rPr>
        <w:t>öregségi nyugdíj min</w:t>
      </w:r>
      <w:r w:rsidR="00AE6D56">
        <w:rPr>
          <w:b w:val="0"/>
        </w:rPr>
        <w:t>denkori legkisebb összegének 300</w:t>
      </w:r>
      <w:r w:rsidRPr="006E710B">
        <w:rPr>
          <w:b w:val="0"/>
        </w:rPr>
        <w:t>%-át, egyedülálló esetén az öregségi nyugdíj mindenkori legkisebb összegé</w:t>
      </w:r>
      <w:r w:rsidR="00AE6D56">
        <w:rPr>
          <w:b w:val="0"/>
        </w:rPr>
        <w:t>nek 400</w:t>
      </w:r>
      <w:r w:rsidRPr="006E710B">
        <w:rPr>
          <w:b w:val="0"/>
        </w:rPr>
        <w:t>%-át nem haladja meg.</w:t>
      </w:r>
    </w:p>
    <w:p w:rsidR="0080185A" w:rsidRDefault="00AE6D56" w:rsidP="0080185A">
      <w:pPr>
        <w:pStyle w:val="Listaszerbekezds"/>
        <w:numPr>
          <w:ilvl w:val="0"/>
          <w:numId w:val="23"/>
        </w:numPr>
        <w:tabs>
          <w:tab w:val="left" w:pos="5580"/>
        </w:tabs>
        <w:spacing w:before="120"/>
        <w:ind w:left="426"/>
        <w:jc w:val="both"/>
        <w:rPr>
          <w:b w:val="0"/>
        </w:rPr>
      </w:pPr>
      <w:r>
        <w:rPr>
          <w:b w:val="0"/>
        </w:rPr>
        <w:t>A támogatás</w:t>
      </w:r>
      <w:r w:rsidR="0080185A">
        <w:rPr>
          <w:b w:val="0"/>
        </w:rPr>
        <w:t xml:space="preserve"> összege egy alkalommal nem haladhatja meg </w:t>
      </w:r>
      <w:r>
        <w:rPr>
          <w:b w:val="0"/>
        </w:rPr>
        <w:t>a 28.500 Ft-ot</w:t>
      </w:r>
      <w:r w:rsidR="0080185A">
        <w:rPr>
          <w:b w:val="0"/>
        </w:rPr>
        <w:t xml:space="preserve">. </w:t>
      </w:r>
    </w:p>
    <w:p w:rsidR="0080185A" w:rsidRDefault="0080185A" w:rsidP="0080185A">
      <w:pPr>
        <w:pStyle w:val="Listaszerbekezds"/>
        <w:numPr>
          <w:ilvl w:val="0"/>
          <w:numId w:val="23"/>
        </w:numPr>
        <w:tabs>
          <w:tab w:val="left" w:pos="5580"/>
        </w:tabs>
        <w:spacing w:before="120"/>
        <w:ind w:left="426"/>
        <w:jc w:val="both"/>
        <w:rPr>
          <w:b w:val="0"/>
        </w:rPr>
      </w:pPr>
      <w:r>
        <w:rPr>
          <w:b w:val="0"/>
        </w:rPr>
        <w:t xml:space="preserve">A polgármester halaszthatatlan esetben dönthet a rendkívüli települési támogatásról </w:t>
      </w:r>
      <w:r w:rsidR="00AE6D56">
        <w:rPr>
          <w:b w:val="0"/>
        </w:rPr>
        <w:t>28.500</w:t>
      </w:r>
      <w:r>
        <w:rPr>
          <w:b w:val="0"/>
        </w:rPr>
        <w:t xml:space="preserve"> Ft-ig. </w:t>
      </w:r>
    </w:p>
    <w:p w:rsidR="0080185A" w:rsidRDefault="0080185A" w:rsidP="0080185A">
      <w:pPr>
        <w:pStyle w:val="Listaszerbekezds"/>
        <w:tabs>
          <w:tab w:val="left" w:pos="5580"/>
        </w:tabs>
        <w:spacing w:before="120"/>
        <w:ind w:left="786"/>
        <w:jc w:val="both"/>
        <w:rPr>
          <w:b w:val="0"/>
        </w:rPr>
      </w:pPr>
    </w:p>
    <w:p w:rsidR="0080185A" w:rsidRDefault="0080185A" w:rsidP="0080185A">
      <w:pPr>
        <w:tabs>
          <w:tab w:val="left" w:pos="5580"/>
        </w:tabs>
        <w:spacing w:before="120"/>
        <w:jc w:val="center"/>
        <w:rPr>
          <w:b w:val="0"/>
        </w:rPr>
      </w:pPr>
      <w:r>
        <w:rPr>
          <w:b w:val="0"/>
        </w:rPr>
        <w:lastRenderedPageBreak/>
        <w:t>Tűzifa támogatás</w:t>
      </w:r>
    </w:p>
    <w:p w:rsidR="0080185A" w:rsidRDefault="0080185A" w:rsidP="009B1EFC">
      <w:pPr>
        <w:pStyle w:val="Listaszerbekezds"/>
        <w:numPr>
          <w:ilvl w:val="0"/>
          <w:numId w:val="13"/>
        </w:numPr>
        <w:tabs>
          <w:tab w:val="left" w:pos="5580"/>
        </w:tabs>
        <w:spacing w:before="120"/>
        <w:ind w:left="754" w:hanging="357"/>
        <w:contextualSpacing w:val="0"/>
        <w:jc w:val="center"/>
        <w:rPr>
          <w:b w:val="0"/>
        </w:rPr>
      </w:pPr>
      <w:r>
        <w:rPr>
          <w:b w:val="0"/>
        </w:rPr>
        <w:t>§</w:t>
      </w:r>
    </w:p>
    <w:p w:rsidR="0080185A" w:rsidRDefault="0080185A" w:rsidP="0080185A">
      <w:pPr>
        <w:tabs>
          <w:tab w:val="left" w:pos="5580"/>
        </w:tabs>
        <w:jc w:val="both"/>
        <w:rPr>
          <w:b w:val="0"/>
        </w:rPr>
      </w:pPr>
    </w:p>
    <w:p w:rsidR="0080185A" w:rsidRDefault="00CB10A8" w:rsidP="0080185A">
      <w:pPr>
        <w:pStyle w:val="Listaszerbekezds"/>
        <w:numPr>
          <w:ilvl w:val="0"/>
          <w:numId w:val="24"/>
        </w:numPr>
        <w:tabs>
          <w:tab w:val="left" w:pos="5580"/>
        </w:tabs>
        <w:spacing w:after="200" w:line="276" w:lineRule="auto"/>
        <w:ind w:left="426"/>
        <w:jc w:val="both"/>
        <w:rPr>
          <w:b w:val="0"/>
        </w:rPr>
      </w:pPr>
      <w:r>
        <w:rPr>
          <w:rStyle w:val="Lbjegyzet-hivatkozs"/>
          <w:b w:val="0"/>
        </w:rPr>
        <w:footnoteReference w:id="9"/>
      </w:r>
      <w:r w:rsidR="00DA5355" w:rsidRPr="00DA5355">
        <w:rPr>
          <w:b w:val="0"/>
          <w:vertAlign w:val="superscript"/>
        </w:rPr>
        <w:t>,</w:t>
      </w:r>
      <w:r w:rsidR="00DA5355">
        <w:rPr>
          <w:rStyle w:val="Lbjegyzet-hivatkozs"/>
          <w:b w:val="0"/>
        </w:rPr>
        <w:footnoteReference w:id="10"/>
      </w:r>
      <w:r w:rsidR="0002114A">
        <w:rPr>
          <w:b w:val="0"/>
          <w:vertAlign w:val="superscript"/>
        </w:rPr>
        <w:t>,</w:t>
      </w:r>
      <w:r w:rsidR="0002114A">
        <w:rPr>
          <w:rStyle w:val="Lbjegyzet-hivatkozs"/>
          <w:b w:val="0"/>
        </w:rPr>
        <w:footnoteReference w:id="11"/>
      </w:r>
      <w:r w:rsidR="00DB7E72">
        <w:rPr>
          <w:b w:val="0"/>
          <w:vertAlign w:val="superscript"/>
        </w:rPr>
        <w:t>,</w:t>
      </w:r>
      <w:r w:rsidR="00DB7E72">
        <w:rPr>
          <w:rStyle w:val="Lbjegyzet-hivatkozs"/>
          <w:b w:val="0"/>
        </w:rPr>
        <w:footnoteReference w:id="12"/>
      </w:r>
      <w:r w:rsidR="00E1174A">
        <w:rPr>
          <w:b w:val="0"/>
        </w:rPr>
        <w:t>A képviselő-testület t</w:t>
      </w:r>
      <w:r w:rsidR="0080185A">
        <w:rPr>
          <w:b w:val="0"/>
        </w:rPr>
        <w:t>elepülési támogatás</w:t>
      </w:r>
      <w:r w:rsidR="00E1174A">
        <w:rPr>
          <w:b w:val="0"/>
        </w:rPr>
        <w:t>t</w:t>
      </w:r>
      <w:r w:rsidR="0080185A">
        <w:rPr>
          <w:b w:val="0"/>
        </w:rPr>
        <w:t xml:space="preserve"> t</w:t>
      </w:r>
      <w:r w:rsidR="00E1174A">
        <w:rPr>
          <w:b w:val="0"/>
        </w:rPr>
        <w:t>űzifa formájában annak nyújthat</w:t>
      </w:r>
      <w:r w:rsidR="0080185A">
        <w:rPr>
          <w:b w:val="0"/>
        </w:rPr>
        <w:t xml:space="preserve">, akinek családjában az egy főre eső havi jövedelem az öregségi nyugdíj legkisebb összegének </w:t>
      </w:r>
      <w:r w:rsidR="00DB7E72">
        <w:rPr>
          <w:b w:val="0"/>
          <w:color w:val="000000" w:themeColor="text1"/>
        </w:rPr>
        <w:t>6</w:t>
      </w:r>
      <w:r w:rsidR="00DA5355">
        <w:rPr>
          <w:b w:val="0"/>
          <w:color w:val="000000" w:themeColor="text1"/>
        </w:rPr>
        <w:t>00</w:t>
      </w:r>
      <w:r w:rsidR="0080185A">
        <w:rPr>
          <w:b w:val="0"/>
          <w:color w:val="FF0000"/>
        </w:rPr>
        <w:t xml:space="preserve"> </w:t>
      </w:r>
      <w:r w:rsidR="00E1174A">
        <w:rPr>
          <w:b w:val="0"/>
        </w:rPr>
        <w:t>%-át nem haladja meg</w:t>
      </w:r>
      <w:r w:rsidR="0080185A">
        <w:rPr>
          <w:b w:val="0"/>
        </w:rPr>
        <w:t>.</w:t>
      </w:r>
    </w:p>
    <w:p w:rsidR="0080185A" w:rsidRDefault="0002114A" w:rsidP="0080185A">
      <w:pPr>
        <w:pStyle w:val="Listaszerbekezds"/>
        <w:numPr>
          <w:ilvl w:val="0"/>
          <w:numId w:val="24"/>
        </w:numPr>
        <w:tabs>
          <w:tab w:val="left" w:pos="5580"/>
        </w:tabs>
        <w:spacing w:after="200" w:line="276" w:lineRule="auto"/>
        <w:ind w:left="426"/>
        <w:jc w:val="both"/>
        <w:rPr>
          <w:b w:val="0"/>
        </w:rPr>
      </w:pPr>
      <w:r>
        <w:rPr>
          <w:rStyle w:val="Lbjegyzet-hivatkozs"/>
          <w:b w:val="0"/>
        </w:rPr>
        <w:footnoteReference w:id="13"/>
      </w:r>
      <w:r w:rsidR="0080185A">
        <w:rPr>
          <w:b w:val="0"/>
        </w:rPr>
        <w:t>A támogatás megállapításakor előnyben kell részesíteni azt, aki</w:t>
      </w:r>
    </w:p>
    <w:p w:rsidR="0080185A" w:rsidRDefault="0080185A" w:rsidP="0080185A">
      <w:pPr>
        <w:pStyle w:val="Listaszerbekezds"/>
        <w:numPr>
          <w:ilvl w:val="0"/>
          <w:numId w:val="25"/>
        </w:numPr>
        <w:tabs>
          <w:tab w:val="left" w:pos="5580"/>
        </w:tabs>
        <w:spacing w:after="200" w:line="276" w:lineRule="auto"/>
        <w:jc w:val="both"/>
        <w:rPr>
          <w:b w:val="0"/>
        </w:rPr>
      </w:pPr>
      <w:r>
        <w:rPr>
          <w:b w:val="0"/>
        </w:rPr>
        <w:t>a gyermekek védelméről és a gyámügyi igazgatásról szóló 1997. évi XXXI. törvényben szabályozott halmozottan hátrányos helyzetű gyermeket nevel,</w:t>
      </w:r>
    </w:p>
    <w:p w:rsidR="0080185A" w:rsidRDefault="00026D0D" w:rsidP="0080185A">
      <w:pPr>
        <w:pStyle w:val="Listaszerbekezds"/>
        <w:numPr>
          <w:ilvl w:val="0"/>
          <w:numId w:val="25"/>
        </w:numPr>
        <w:tabs>
          <w:tab w:val="left" w:pos="5580"/>
        </w:tabs>
        <w:spacing w:after="200" w:line="276" w:lineRule="auto"/>
        <w:jc w:val="both"/>
        <w:rPr>
          <w:b w:val="0"/>
        </w:rPr>
      </w:pPr>
      <w:r>
        <w:rPr>
          <w:rStyle w:val="Lbjegyzet-hivatkozs"/>
          <w:b w:val="0"/>
        </w:rPr>
        <w:footnoteReference w:id="14"/>
      </w:r>
      <w:r w:rsidR="0080185A">
        <w:rPr>
          <w:b w:val="0"/>
        </w:rPr>
        <w:t>a szociális igazgatásról és szociális ellátásokról szóló törvény szerint</w:t>
      </w:r>
    </w:p>
    <w:p w:rsidR="0002114A" w:rsidRDefault="0002114A" w:rsidP="0002114A">
      <w:pPr>
        <w:pStyle w:val="Listaszerbekezds"/>
        <w:tabs>
          <w:tab w:val="left" w:pos="5580"/>
        </w:tabs>
        <w:spacing w:after="200" w:line="276" w:lineRule="auto"/>
        <w:jc w:val="both"/>
        <w:rPr>
          <w:b w:val="0"/>
        </w:rPr>
      </w:pPr>
      <w:proofErr w:type="spellStart"/>
      <w:r>
        <w:rPr>
          <w:b w:val="0"/>
        </w:rPr>
        <w:t>ba</w:t>
      </w:r>
      <w:proofErr w:type="spellEnd"/>
      <w:r>
        <w:rPr>
          <w:b w:val="0"/>
        </w:rPr>
        <w:t>) aktív korúak ellátására,</w:t>
      </w:r>
    </w:p>
    <w:p w:rsidR="0002114A" w:rsidRDefault="0002114A" w:rsidP="0002114A">
      <w:pPr>
        <w:pStyle w:val="Listaszerbekezds"/>
        <w:tabs>
          <w:tab w:val="left" w:pos="5580"/>
        </w:tabs>
        <w:spacing w:after="200" w:line="276" w:lineRule="auto"/>
        <w:jc w:val="both"/>
        <w:rPr>
          <w:b w:val="0"/>
        </w:rPr>
      </w:pPr>
      <w:proofErr w:type="spellStart"/>
      <w:r>
        <w:rPr>
          <w:b w:val="0"/>
        </w:rPr>
        <w:t>bb</w:t>
      </w:r>
      <w:proofErr w:type="spellEnd"/>
      <w:r>
        <w:rPr>
          <w:b w:val="0"/>
        </w:rPr>
        <w:t>) időskorúak járadékára,</w:t>
      </w:r>
    </w:p>
    <w:p w:rsidR="0002114A" w:rsidRDefault="0002114A" w:rsidP="0002114A">
      <w:pPr>
        <w:pStyle w:val="Listaszerbekezds"/>
        <w:tabs>
          <w:tab w:val="left" w:pos="5580"/>
        </w:tabs>
        <w:spacing w:after="200" w:line="276" w:lineRule="auto"/>
        <w:jc w:val="both"/>
        <w:rPr>
          <w:b w:val="0"/>
        </w:rPr>
      </w:pPr>
      <w:proofErr w:type="spellStart"/>
      <w:r>
        <w:rPr>
          <w:b w:val="0"/>
        </w:rPr>
        <w:t>bc</w:t>
      </w:r>
      <w:proofErr w:type="spellEnd"/>
      <w:r>
        <w:rPr>
          <w:b w:val="0"/>
        </w:rPr>
        <w:t>) természetbeni vagy pénzbeli formában nyújtott települési támogatásra, különösen lakhatási célú települési támogatásra jogosult.</w:t>
      </w:r>
    </w:p>
    <w:p w:rsidR="00DA5355" w:rsidRDefault="00DA5355" w:rsidP="0080185A">
      <w:pPr>
        <w:pStyle w:val="Listaszerbekezds"/>
        <w:numPr>
          <w:ilvl w:val="0"/>
          <w:numId w:val="25"/>
        </w:numPr>
        <w:tabs>
          <w:tab w:val="left" w:pos="5580"/>
        </w:tabs>
        <w:spacing w:after="200" w:line="276" w:lineRule="auto"/>
        <w:jc w:val="both"/>
        <w:rPr>
          <w:b w:val="0"/>
        </w:rPr>
      </w:pPr>
      <w:r>
        <w:rPr>
          <w:rStyle w:val="Lbjegyzet-hivatkozs"/>
          <w:b w:val="0"/>
        </w:rPr>
        <w:footnoteReference w:id="15"/>
      </w:r>
      <w:r>
        <w:rPr>
          <w:b w:val="0"/>
        </w:rPr>
        <w:t>egyetemes szolgáltatást nem igénybe vevő, földgázszolgáltatóval szerződésben nem álló lakos</w:t>
      </w:r>
    </w:p>
    <w:p w:rsidR="0080185A" w:rsidRDefault="0080185A" w:rsidP="0080185A">
      <w:pPr>
        <w:pStyle w:val="Listaszerbekezds"/>
        <w:tabs>
          <w:tab w:val="left" w:pos="5580"/>
        </w:tabs>
        <w:jc w:val="both"/>
        <w:rPr>
          <w:b w:val="0"/>
        </w:rPr>
      </w:pPr>
      <w:proofErr w:type="spellStart"/>
      <w:r>
        <w:rPr>
          <w:b w:val="0"/>
        </w:rPr>
        <w:t>ba</w:t>
      </w:r>
      <w:proofErr w:type="spellEnd"/>
      <w:r>
        <w:rPr>
          <w:b w:val="0"/>
        </w:rPr>
        <w:t xml:space="preserve">) </w:t>
      </w:r>
      <w:r w:rsidR="00E13D62">
        <w:rPr>
          <w:b w:val="0"/>
        </w:rPr>
        <w:t>aktív korúak ellátására</w:t>
      </w:r>
      <w:r>
        <w:rPr>
          <w:b w:val="0"/>
        </w:rPr>
        <w:t xml:space="preserve">, </w:t>
      </w:r>
    </w:p>
    <w:p w:rsidR="0080185A" w:rsidRDefault="0080185A" w:rsidP="0080185A">
      <w:pPr>
        <w:pStyle w:val="Listaszerbekezds"/>
        <w:tabs>
          <w:tab w:val="left" w:pos="5580"/>
        </w:tabs>
        <w:jc w:val="both"/>
        <w:rPr>
          <w:b w:val="0"/>
        </w:rPr>
      </w:pPr>
      <w:proofErr w:type="spellStart"/>
      <w:r>
        <w:rPr>
          <w:b w:val="0"/>
        </w:rPr>
        <w:t>bb</w:t>
      </w:r>
      <w:proofErr w:type="spellEnd"/>
      <w:r>
        <w:rPr>
          <w:b w:val="0"/>
        </w:rPr>
        <w:t xml:space="preserve">) </w:t>
      </w:r>
      <w:r w:rsidR="00E13D62">
        <w:rPr>
          <w:b w:val="0"/>
        </w:rPr>
        <w:t xml:space="preserve">időskorúak járadékára </w:t>
      </w:r>
    </w:p>
    <w:p w:rsidR="0080185A" w:rsidRDefault="0080185A" w:rsidP="0080185A">
      <w:pPr>
        <w:pStyle w:val="Listaszerbekezds"/>
        <w:tabs>
          <w:tab w:val="left" w:pos="5580"/>
        </w:tabs>
        <w:jc w:val="both"/>
        <w:rPr>
          <w:b w:val="0"/>
        </w:rPr>
      </w:pPr>
      <w:proofErr w:type="spellStart"/>
      <w:r>
        <w:rPr>
          <w:b w:val="0"/>
        </w:rPr>
        <w:t>bc</w:t>
      </w:r>
      <w:proofErr w:type="spellEnd"/>
      <w:r>
        <w:rPr>
          <w:b w:val="0"/>
        </w:rPr>
        <w:t xml:space="preserve">) </w:t>
      </w:r>
      <w:r w:rsidR="00E13D62">
        <w:rPr>
          <w:b w:val="0"/>
        </w:rPr>
        <w:t>természetbeni vagy pénzbeli formában nyújtott települési támogatásra, különösen lakhatási célú települési támogatásra</w:t>
      </w:r>
    </w:p>
    <w:p w:rsidR="0080185A" w:rsidRDefault="0080185A" w:rsidP="0080185A">
      <w:pPr>
        <w:pStyle w:val="Listaszerbekezds"/>
        <w:tabs>
          <w:tab w:val="left" w:pos="5580"/>
        </w:tabs>
        <w:jc w:val="both"/>
        <w:rPr>
          <w:b w:val="0"/>
        </w:rPr>
      </w:pPr>
      <w:proofErr w:type="gramStart"/>
      <w:r>
        <w:rPr>
          <w:b w:val="0"/>
        </w:rPr>
        <w:t>jogosult</w:t>
      </w:r>
      <w:proofErr w:type="gramEnd"/>
      <w:r>
        <w:rPr>
          <w:b w:val="0"/>
        </w:rPr>
        <w:t>.</w:t>
      </w:r>
    </w:p>
    <w:p w:rsidR="0080185A" w:rsidRDefault="0080185A" w:rsidP="0080185A">
      <w:pPr>
        <w:pStyle w:val="Listaszerbekezds"/>
        <w:numPr>
          <w:ilvl w:val="0"/>
          <w:numId w:val="24"/>
        </w:numPr>
        <w:ind w:left="426"/>
        <w:jc w:val="both"/>
        <w:rPr>
          <w:b w:val="0"/>
        </w:rPr>
      </w:pPr>
      <w:r>
        <w:rPr>
          <w:b w:val="0"/>
        </w:rPr>
        <w:t>Háztartásonként legalább 0,5 m3, legfeljebb 5 m3 tűzifa biztosítható.</w:t>
      </w:r>
    </w:p>
    <w:p w:rsidR="00E13D62" w:rsidRDefault="00E13D62" w:rsidP="0080185A">
      <w:pPr>
        <w:pStyle w:val="Listaszerbekezds"/>
        <w:numPr>
          <w:ilvl w:val="0"/>
          <w:numId w:val="24"/>
        </w:numPr>
        <w:ind w:left="426"/>
        <w:jc w:val="both"/>
        <w:rPr>
          <w:b w:val="0"/>
        </w:rPr>
      </w:pPr>
      <w:r>
        <w:rPr>
          <w:rStyle w:val="Lbjegyzet-hivatkozs"/>
          <w:b w:val="0"/>
        </w:rPr>
        <w:footnoteReference w:id="16"/>
      </w:r>
      <w:r>
        <w:rPr>
          <w:b w:val="0"/>
        </w:rPr>
        <w:t>Az Önkormányzat a szociális célú tűzifában részesülőtől ellenszolgáltatást nem kér.</w:t>
      </w:r>
    </w:p>
    <w:p w:rsidR="00D456D8" w:rsidRDefault="00D456D8" w:rsidP="0080185A">
      <w:pPr>
        <w:pStyle w:val="Listaszerbekezds"/>
        <w:numPr>
          <w:ilvl w:val="0"/>
          <w:numId w:val="24"/>
        </w:numPr>
        <w:ind w:left="426"/>
        <w:jc w:val="both"/>
        <w:rPr>
          <w:b w:val="0"/>
        </w:rPr>
      </w:pPr>
      <w:r>
        <w:rPr>
          <w:rStyle w:val="Lbjegyzet-hivatkozs"/>
          <w:b w:val="0"/>
        </w:rPr>
        <w:footnoteReference w:id="17"/>
      </w:r>
      <w:r>
        <w:rPr>
          <w:b w:val="0"/>
        </w:rPr>
        <w:t>A tűzifa támogatás ugyanazon lakásra csak egy jogosultnak állapítható meg, függetlenül a lakásban élő személyek és háztartások számától.</w:t>
      </w:r>
    </w:p>
    <w:p w:rsidR="0080185A" w:rsidRDefault="0080185A" w:rsidP="0080185A">
      <w:pPr>
        <w:tabs>
          <w:tab w:val="left" w:pos="5580"/>
        </w:tabs>
        <w:jc w:val="both"/>
        <w:rPr>
          <w:b w:val="0"/>
        </w:rPr>
      </w:pPr>
    </w:p>
    <w:p w:rsidR="0080185A" w:rsidRDefault="0080185A" w:rsidP="0080185A">
      <w:pPr>
        <w:tabs>
          <w:tab w:val="left" w:pos="5580"/>
        </w:tabs>
        <w:jc w:val="both"/>
        <w:rPr>
          <w:b w:val="0"/>
        </w:rPr>
      </w:pPr>
    </w:p>
    <w:p w:rsidR="0080185A" w:rsidRDefault="0080185A" w:rsidP="0080185A">
      <w:pPr>
        <w:jc w:val="center"/>
        <w:rPr>
          <w:b w:val="0"/>
        </w:rPr>
      </w:pPr>
      <w:r>
        <w:rPr>
          <w:b w:val="0"/>
        </w:rPr>
        <w:t>Köztemetés</w:t>
      </w:r>
    </w:p>
    <w:p w:rsidR="0080185A" w:rsidRDefault="00B65681" w:rsidP="0080185A">
      <w:pPr>
        <w:spacing w:before="120" w:after="120"/>
        <w:jc w:val="center"/>
        <w:rPr>
          <w:b w:val="0"/>
        </w:rPr>
      </w:pPr>
      <w:r>
        <w:rPr>
          <w:b w:val="0"/>
        </w:rPr>
        <w:t>12</w:t>
      </w:r>
      <w:r w:rsidR="0080185A">
        <w:rPr>
          <w:b w:val="0"/>
        </w:rPr>
        <w:t>. §</w:t>
      </w:r>
    </w:p>
    <w:p w:rsidR="0080185A" w:rsidRDefault="0080185A" w:rsidP="0080185A">
      <w:pPr>
        <w:tabs>
          <w:tab w:val="left" w:pos="900"/>
        </w:tabs>
        <w:ind w:left="708" w:hanging="708"/>
        <w:jc w:val="both"/>
        <w:rPr>
          <w:b w:val="0"/>
        </w:rPr>
      </w:pPr>
      <w:r>
        <w:rPr>
          <w:b w:val="0"/>
        </w:rPr>
        <w:t>(1) Az Szt. 48. §</w:t>
      </w:r>
      <w:proofErr w:type="spellStart"/>
      <w:r>
        <w:rPr>
          <w:b w:val="0"/>
        </w:rPr>
        <w:t>-a</w:t>
      </w:r>
      <w:proofErr w:type="spellEnd"/>
      <w:r>
        <w:rPr>
          <w:b w:val="0"/>
        </w:rPr>
        <w:t xml:space="preserve"> szerinti köztemetésekről a polgármester gondoskodik.</w:t>
      </w:r>
    </w:p>
    <w:p w:rsidR="0080185A" w:rsidRDefault="0080185A" w:rsidP="0080185A">
      <w:pPr>
        <w:tabs>
          <w:tab w:val="left" w:pos="900"/>
          <w:tab w:val="left" w:pos="1080"/>
        </w:tabs>
        <w:spacing w:before="120"/>
        <w:jc w:val="both"/>
        <w:rPr>
          <w:b w:val="0"/>
        </w:rPr>
      </w:pPr>
      <w:r>
        <w:rPr>
          <w:b w:val="0"/>
        </w:rPr>
        <w:t xml:space="preserve">(2) A Képviselő-testület az eltemettetésre köteles személyt a köztemetés költségeinek megtérítése alól – különös méltánylást érdemlő körülmények fennállása esetén – részben vagy </w:t>
      </w:r>
      <w:r>
        <w:rPr>
          <w:b w:val="0"/>
        </w:rPr>
        <w:lastRenderedPageBreak/>
        <w:t>egészben mentesítheti. Különös méltánylást érdemlő körülmény, ha az eltemettetésre köteles személy családjában az egy főre jutó havi nettó jövedelem nem éri el az öregségi nyugdíj mindenkori legkisebb összegének kétszeresét, a kötelezettnek és családjának számottevő vagyona nincs, továbbá a hagyaték nem nyújt megfelelő fedezetet a hagyatéki teherként bejelentett temetési költségek kielégítésére.</w:t>
      </w:r>
    </w:p>
    <w:p w:rsidR="0080185A" w:rsidRDefault="0080185A" w:rsidP="0080185A">
      <w:pPr>
        <w:jc w:val="center"/>
        <w:rPr>
          <w:b w:val="0"/>
        </w:rPr>
      </w:pPr>
      <w:r>
        <w:rPr>
          <w:b w:val="0"/>
        </w:rPr>
        <w:t>Szociális szolgáltatások</w:t>
      </w:r>
    </w:p>
    <w:p w:rsidR="0080185A" w:rsidRDefault="00B65681" w:rsidP="009B1EFC">
      <w:pPr>
        <w:autoSpaceDE w:val="0"/>
        <w:autoSpaceDN w:val="0"/>
        <w:adjustRightInd w:val="0"/>
        <w:spacing w:before="120"/>
        <w:jc w:val="center"/>
        <w:rPr>
          <w:b w:val="0"/>
          <w:lang w:eastAsia="hu-HU"/>
        </w:rPr>
      </w:pPr>
      <w:r>
        <w:rPr>
          <w:b w:val="0"/>
          <w:lang w:eastAsia="hu-HU"/>
        </w:rPr>
        <w:t>13</w:t>
      </w:r>
      <w:r w:rsidR="0080185A">
        <w:rPr>
          <w:b w:val="0"/>
          <w:lang w:eastAsia="hu-HU"/>
        </w:rPr>
        <w:t>.</w:t>
      </w:r>
      <w:r>
        <w:rPr>
          <w:b w:val="0"/>
          <w:lang w:eastAsia="hu-HU"/>
        </w:rPr>
        <w:t xml:space="preserve"> </w:t>
      </w:r>
      <w:r w:rsidR="0080185A">
        <w:rPr>
          <w:b w:val="0"/>
          <w:lang w:eastAsia="hu-HU"/>
        </w:rPr>
        <w:t>§</w:t>
      </w:r>
    </w:p>
    <w:p w:rsidR="0080185A" w:rsidRDefault="0080185A" w:rsidP="0080185A">
      <w:pPr>
        <w:spacing w:before="120"/>
        <w:jc w:val="both"/>
        <w:rPr>
          <w:b w:val="0"/>
        </w:rPr>
      </w:pPr>
      <w:r>
        <w:rPr>
          <w:b w:val="0"/>
        </w:rPr>
        <w:t xml:space="preserve"> (1) Az Önkormányzat által biztosított szociális alapszolgáltatások</w:t>
      </w:r>
    </w:p>
    <w:p w:rsidR="0080185A" w:rsidRDefault="0080185A" w:rsidP="0080185A">
      <w:pPr>
        <w:ind w:left="360"/>
        <w:jc w:val="both"/>
        <w:rPr>
          <w:b w:val="0"/>
        </w:rPr>
      </w:pPr>
      <w:proofErr w:type="gramStart"/>
      <w:r>
        <w:rPr>
          <w:b w:val="0"/>
        </w:rPr>
        <w:t>a</w:t>
      </w:r>
      <w:proofErr w:type="gramEnd"/>
      <w:r>
        <w:rPr>
          <w:b w:val="0"/>
        </w:rPr>
        <w:t>) az étkeztetés,</w:t>
      </w:r>
    </w:p>
    <w:p w:rsidR="0080185A" w:rsidRDefault="0080185A" w:rsidP="0080185A">
      <w:pPr>
        <w:ind w:left="360"/>
        <w:jc w:val="both"/>
        <w:rPr>
          <w:b w:val="0"/>
        </w:rPr>
      </w:pPr>
      <w:r>
        <w:rPr>
          <w:b w:val="0"/>
        </w:rPr>
        <w:t>b) a házi segítségnyújtás,</w:t>
      </w:r>
    </w:p>
    <w:p w:rsidR="0080185A" w:rsidRDefault="0080185A" w:rsidP="0080185A">
      <w:pPr>
        <w:ind w:left="360"/>
        <w:jc w:val="both"/>
        <w:rPr>
          <w:b w:val="0"/>
        </w:rPr>
      </w:pPr>
      <w:r>
        <w:rPr>
          <w:b w:val="0"/>
        </w:rPr>
        <w:t>c) családsegítés,</w:t>
      </w:r>
    </w:p>
    <w:p w:rsidR="0080185A" w:rsidRDefault="0080185A" w:rsidP="0080185A">
      <w:pPr>
        <w:ind w:left="360"/>
        <w:jc w:val="both"/>
        <w:rPr>
          <w:b w:val="0"/>
        </w:rPr>
      </w:pPr>
      <w:r>
        <w:rPr>
          <w:b w:val="0"/>
        </w:rPr>
        <w:t>d) nappali ellátás.</w:t>
      </w:r>
    </w:p>
    <w:p w:rsidR="0080185A" w:rsidRDefault="0080185A" w:rsidP="0080185A">
      <w:pPr>
        <w:ind w:left="360"/>
        <w:jc w:val="both"/>
        <w:rPr>
          <w:b w:val="0"/>
        </w:rPr>
      </w:pPr>
    </w:p>
    <w:p w:rsidR="0080185A" w:rsidRDefault="0080185A" w:rsidP="0080185A">
      <w:pPr>
        <w:jc w:val="both"/>
        <w:rPr>
          <w:b w:val="0"/>
        </w:rPr>
      </w:pPr>
      <w:r>
        <w:rPr>
          <w:b w:val="0"/>
        </w:rPr>
        <w:t>(3) A (2) bekezdésben meghatározott szociális alapszolgáltatások a Bélapátfalva és Térsége Gyermekjóléti és Szociális Társulás és intézménye által valósulnak meg.</w:t>
      </w:r>
    </w:p>
    <w:p w:rsidR="0080185A" w:rsidRDefault="0080185A" w:rsidP="0080185A">
      <w:pPr>
        <w:jc w:val="center"/>
        <w:rPr>
          <w:b w:val="0"/>
        </w:rPr>
      </w:pPr>
    </w:p>
    <w:p w:rsidR="0080185A" w:rsidRDefault="0080185A" w:rsidP="0080185A">
      <w:pPr>
        <w:spacing w:before="120" w:after="120"/>
        <w:jc w:val="center"/>
        <w:rPr>
          <w:b w:val="0"/>
        </w:rPr>
      </w:pPr>
      <w:r>
        <w:rPr>
          <w:b w:val="0"/>
        </w:rPr>
        <w:t>Étkeztetés</w:t>
      </w:r>
    </w:p>
    <w:p w:rsidR="0080185A" w:rsidRDefault="00B65681" w:rsidP="0080185A">
      <w:pPr>
        <w:jc w:val="center"/>
        <w:rPr>
          <w:b w:val="0"/>
        </w:rPr>
      </w:pPr>
      <w:r>
        <w:rPr>
          <w:b w:val="0"/>
        </w:rPr>
        <w:t>14</w:t>
      </w:r>
      <w:r w:rsidR="0080185A">
        <w:rPr>
          <w:b w:val="0"/>
        </w:rPr>
        <w:t>. §</w:t>
      </w:r>
    </w:p>
    <w:p w:rsidR="0080185A" w:rsidRDefault="0080185A" w:rsidP="0080185A">
      <w:pPr>
        <w:jc w:val="center"/>
        <w:rPr>
          <w:b w:val="0"/>
        </w:rPr>
      </w:pPr>
    </w:p>
    <w:p w:rsidR="0080185A" w:rsidRDefault="0080185A" w:rsidP="0080185A">
      <w:pPr>
        <w:tabs>
          <w:tab w:val="left" w:pos="720"/>
        </w:tabs>
        <w:jc w:val="both"/>
        <w:rPr>
          <w:b w:val="0"/>
        </w:rPr>
      </w:pPr>
      <w:r>
        <w:rPr>
          <w:b w:val="0"/>
        </w:rPr>
        <w:t>(1) Az étkeztetés keretében azoknak a szociálisan rászorultaknak a legalább napi egyszeri meleg étkezéséről kell gondoskodni, akik azt önmaguk, illetve eltartottjaik részére tartósan vagy átmeneti jelleggel nem képesek biztosítani.</w:t>
      </w:r>
    </w:p>
    <w:p w:rsidR="0080185A" w:rsidRDefault="0080185A" w:rsidP="0080185A">
      <w:pPr>
        <w:jc w:val="both"/>
        <w:rPr>
          <w:b w:val="0"/>
        </w:rPr>
      </w:pPr>
      <w:r>
        <w:rPr>
          <w:b w:val="0"/>
        </w:rPr>
        <w:t>(2) Szociálisan rászorult:</w:t>
      </w:r>
    </w:p>
    <w:p w:rsidR="0080185A" w:rsidRDefault="0080185A" w:rsidP="0080185A">
      <w:pPr>
        <w:tabs>
          <w:tab w:val="left" w:pos="720"/>
        </w:tabs>
        <w:ind w:left="360"/>
        <w:jc w:val="both"/>
        <w:rPr>
          <w:b w:val="0"/>
        </w:rPr>
      </w:pPr>
      <w:proofErr w:type="gramStart"/>
      <w:r>
        <w:rPr>
          <w:b w:val="0"/>
        </w:rPr>
        <w:t>a</w:t>
      </w:r>
      <w:proofErr w:type="gramEnd"/>
      <w:r>
        <w:rPr>
          <w:b w:val="0"/>
        </w:rPr>
        <w:t>) aki a társadalombiztosítási nyugdíjrendszer keretében járó kizárólag: saját jogú nyugellátásban és egyéb nyugdíjszerű rendszeres szociális ellátásban részesülő,</w:t>
      </w:r>
    </w:p>
    <w:p w:rsidR="0080185A" w:rsidRDefault="0080185A" w:rsidP="0080185A">
      <w:pPr>
        <w:tabs>
          <w:tab w:val="left" w:pos="720"/>
        </w:tabs>
        <w:ind w:left="360"/>
        <w:jc w:val="both"/>
        <w:rPr>
          <w:b w:val="0"/>
        </w:rPr>
      </w:pPr>
      <w:r>
        <w:rPr>
          <w:b w:val="0"/>
        </w:rPr>
        <w:t>b) aki egészségi állapota miatt önmaga, illetve eltartottjai részére tartósan vagy átmeneti jelleggel az étkezést nem tudja biztosítani,</w:t>
      </w:r>
    </w:p>
    <w:p w:rsidR="0080185A" w:rsidRDefault="0080185A" w:rsidP="0080185A">
      <w:pPr>
        <w:tabs>
          <w:tab w:val="left" w:pos="720"/>
        </w:tabs>
        <w:ind w:left="360"/>
        <w:jc w:val="both"/>
        <w:rPr>
          <w:b w:val="0"/>
        </w:rPr>
      </w:pPr>
      <w:r>
        <w:rPr>
          <w:b w:val="0"/>
        </w:rPr>
        <w:t>c) a fogyatékos, aki fogyatékossági támogatásban, vakok személyi járadékában, magasabb összegű családi pótlékban részesül,</w:t>
      </w:r>
    </w:p>
    <w:p w:rsidR="0080185A" w:rsidRDefault="0080185A" w:rsidP="0080185A">
      <w:pPr>
        <w:tabs>
          <w:tab w:val="left" w:pos="720"/>
        </w:tabs>
        <w:ind w:left="360"/>
        <w:jc w:val="both"/>
        <w:rPr>
          <w:b w:val="0"/>
        </w:rPr>
      </w:pPr>
      <w:r>
        <w:rPr>
          <w:b w:val="0"/>
        </w:rPr>
        <w:t>d) pszichiátriai beteg, mentális beteg,</w:t>
      </w:r>
    </w:p>
    <w:p w:rsidR="0080185A" w:rsidRDefault="0080185A" w:rsidP="0080185A">
      <w:pPr>
        <w:tabs>
          <w:tab w:val="left" w:pos="720"/>
        </w:tabs>
        <w:ind w:left="360"/>
        <w:jc w:val="both"/>
        <w:rPr>
          <w:b w:val="0"/>
        </w:rPr>
      </w:pPr>
      <w:proofErr w:type="gramStart"/>
      <w:r>
        <w:rPr>
          <w:b w:val="0"/>
        </w:rPr>
        <w:t>e</w:t>
      </w:r>
      <w:proofErr w:type="gramEnd"/>
      <w:r>
        <w:rPr>
          <w:b w:val="0"/>
        </w:rPr>
        <w:t>) a szenvedélybeteg,</w:t>
      </w:r>
    </w:p>
    <w:p w:rsidR="0080185A" w:rsidRDefault="0080185A" w:rsidP="0080185A">
      <w:pPr>
        <w:tabs>
          <w:tab w:val="left" w:pos="720"/>
        </w:tabs>
        <w:ind w:left="360"/>
        <w:jc w:val="both"/>
        <w:rPr>
          <w:b w:val="0"/>
        </w:rPr>
      </w:pPr>
      <w:proofErr w:type="gramStart"/>
      <w:r>
        <w:rPr>
          <w:b w:val="0"/>
        </w:rPr>
        <w:t>f</w:t>
      </w:r>
      <w:proofErr w:type="gramEnd"/>
      <w:r>
        <w:rPr>
          <w:b w:val="0"/>
        </w:rPr>
        <w:t>) a hajléktalan személy.</w:t>
      </w:r>
    </w:p>
    <w:p w:rsidR="0080185A" w:rsidRDefault="0080185A" w:rsidP="0080185A">
      <w:pPr>
        <w:jc w:val="both"/>
        <w:rPr>
          <w:b w:val="0"/>
        </w:rPr>
      </w:pPr>
      <w:r>
        <w:rPr>
          <w:b w:val="0"/>
        </w:rPr>
        <w:t>(3) A szociális rászorultság fennállását a kérelem benyújtása során hitelt érdemlően igazolni kell.</w:t>
      </w:r>
    </w:p>
    <w:p w:rsidR="0080185A" w:rsidRDefault="0080185A" w:rsidP="0080185A">
      <w:pPr>
        <w:jc w:val="both"/>
        <w:rPr>
          <w:b w:val="0"/>
        </w:rPr>
      </w:pPr>
      <w:r>
        <w:rPr>
          <w:b w:val="0"/>
        </w:rPr>
        <w:t>(4) Az önkormányzat az étkeztetést a hét öt napján biztosítja oly módon, hogy azt az igénylő helyben fogyasztja el, saját maga elszállítja, vagy házhoz szállítással.</w:t>
      </w:r>
    </w:p>
    <w:p w:rsidR="0080185A" w:rsidRDefault="0080185A" w:rsidP="0080185A">
      <w:pPr>
        <w:jc w:val="both"/>
        <w:rPr>
          <w:b w:val="0"/>
        </w:rPr>
      </w:pPr>
      <w:r>
        <w:rPr>
          <w:b w:val="0"/>
        </w:rPr>
        <w:t>(5) A szociális szolgáltatást nyújtó intézmény vezetője köteles külön eljárás nélkül ellátást nyújtani az arra rászorulónak, aki krízishelyzetben van és az étkeztetés biztosítása életmentő számára.</w:t>
      </w:r>
    </w:p>
    <w:p w:rsidR="0080185A" w:rsidRDefault="0080185A" w:rsidP="0080185A">
      <w:pPr>
        <w:jc w:val="both"/>
        <w:rPr>
          <w:b w:val="0"/>
        </w:rPr>
      </w:pPr>
    </w:p>
    <w:p w:rsidR="0080185A" w:rsidRDefault="0080185A" w:rsidP="0080185A">
      <w:pPr>
        <w:jc w:val="center"/>
        <w:rPr>
          <w:b w:val="0"/>
        </w:rPr>
      </w:pPr>
      <w:r>
        <w:rPr>
          <w:b w:val="0"/>
        </w:rPr>
        <w:t>Az ellátás megszüntetésének esetei és módja</w:t>
      </w:r>
    </w:p>
    <w:p w:rsidR="0080185A" w:rsidRDefault="00B65681" w:rsidP="0080185A">
      <w:pPr>
        <w:spacing w:before="120" w:after="120"/>
        <w:jc w:val="center"/>
        <w:rPr>
          <w:b w:val="0"/>
        </w:rPr>
      </w:pPr>
      <w:r>
        <w:rPr>
          <w:b w:val="0"/>
        </w:rPr>
        <w:t>15</w:t>
      </w:r>
      <w:r w:rsidR="0080185A">
        <w:rPr>
          <w:b w:val="0"/>
        </w:rPr>
        <w:t>. §</w:t>
      </w:r>
    </w:p>
    <w:p w:rsidR="0080185A" w:rsidRDefault="0080185A" w:rsidP="004B03F3">
      <w:p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 xml:space="preserve">(1) </w:t>
      </w:r>
      <w:r w:rsidR="004B03F3">
        <w:rPr>
          <w:b w:val="0"/>
        </w:rPr>
        <w:tab/>
      </w:r>
      <w:r>
        <w:rPr>
          <w:b w:val="0"/>
        </w:rPr>
        <w:t xml:space="preserve">A jogviszony megszüntetését a jogosult, illetve törvényes képviselője kezdeményezheti. </w:t>
      </w:r>
    </w:p>
    <w:p w:rsidR="0080185A" w:rsidRDefault="004B03F3" w:rsidP="004B03F3">
      <w:p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(2)</w:t>
      </w:r>
      <w:r>
        <w:rPr>
          <w:b w:val="0"/>
        </w:rPr>
        <w:tab/>
      </w:r>
      <w:r w:rsidR="0080185A">
        <w:rPr>
          <w:b w:val="0"/>
        </w:rPr>
        <w:t xml:space="preserve">A jogviszony a felek megegyezése szerinti időpontban, ennek hiányában a megállapodásban foglaltak szerint szűnik meg. </w:t>
      </w:r>
    </w:p>
    <w:p w:rsidR="0080185A" w:rsidRDefault="0080185A" w:rsidP="004B03F3">
      <w:p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 xml:space="preserve">(3) </w:t>
      </w:r>
      <w:r w:rsidR="004B03F3">
        <w:rPr>
          <w:b w:val="0"/>
        </w:rPr>
        <w:tab/>
      </w:r>
      <w:r>
        <w:rPr>
          <w:b w:val="0"/>
        </w:rPr>
        <w:t>Az intézmény vezetője a jogviszonyt megszünteti, ha a jogosult</w:t>
      </w:r>
    </w:p>
    <w:p w:rsidR="0080185A" w:rsidRDefault="0080185A" w:rsidP="004B03F3">
      <w:pPr>
        <w:tabs>
          <w:tab w:val="left" w:pos="426"/>
        </w:tabs>
        <w:ind w:left="426"/>
        <w:jc w:val="both"/>
        <w:rPr>
          <w:b w:val="0"/>
        </w:rPr>
      </w:pPr>
      <w:proofErr w:type="gramStart"/>
      <w:r>
        <w:rPr>
          <w:b w:val="0"/>
        </w:rPr>
        <w:t>a</w:t>
      </w:r>
      <w:proofErr w:type="gramEnd"/>
      <w:r>
        <w:rPr>
          <w:b w:val="0"/>
        </w:rPr>
        <w:t>) másik intézménybe történő elhelyezése indokolt,</w:t>
      </w:r>
    </w:p>
    <w:p w:rsidR="0080185A" w:rsidRDefault="0080185A" w:rsidP="004B03F3">
      <w:pPr>
        <w:tabs>
          <w:tab w:val="left" w:pos="426"/>
        </w:tabs>
        <w:ind w:left="426"/>
        <w:jc w:val="both"/>
        <w:rPr>
          <w:b w:val="0"/>
        </w:rPr>
      </w:pPr>
      <w:r>
        <w:rPr>
          <w:b w:val="0"/>
        </w:rPr>
        <w:t>b) a házirendet súlyosan megsérti,</w:t>
      </w:r>
    </w:p>
    <w:p w:rsidR="0080185A" w:rsidRDefault="0080185A" w:rsidP="004B03F3">
      <w:pPr>
        <w:tabs>
          <w:tab w:val="left" w:pos="426"/>
        </w:tabs>
        <w:ind w:left="426"/>
        <w:jc w:val="both"/>
        <w:rPr>
          <w:b w:val="0"/>
        </w:rPr>
      </w:pPr>
      <w:r>
        <w:rPr>
          <w:b w:val="0"/>
        </w:rPr>
        <w:lastRenderedPageBreak/>
        <w:t>c) intézményi elhelyezése nem indokolt.</w:t>
      </w:r>
    </w:p>
    <w:p w:rsidR="0080185A" w:rsidRDefault="0080185A" w:rsidP="004B03F3">
      <w:p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(4)</w:t>
      </w:r>
      <w:r w:rsidR="004B03F3">
        <w:rPr>
          <w:b w:val="0"/>
        </w:rPr>
        <w:tab/>
      </w:r>
      <w:r>
        <w:rPr>
          <w:b w:val="0"/>
        </w:rPr>
        <w:t>Az intézmény vezetője az ellátás megszüntetéséről, valamint a megszüntetés ellen tehető panaszról írásban értesíti a jogosultat, illetve törvényes képviselőjét.</w:t>
      </w:r>
    </w:p>
    <w:p w:rsidR="0080185A" w:rsidRDefault="0080185A" w:rsidP="0080185A">
      <w:pPr>
        <w:jc w:val="both"/>
        <w:rPr>
          <w:b w:val="0"/>
        </w:rPr>
      </w:pPr>
    </w:p>
    <w:p w:rsidR="00470954" w:rsidRDefault="00470954" w:rsidP="0080185A">
      <w:pPr>
        <w:jc w:val="center"/>
        <w:rPr>
          <w:b w:val="0"/>
        </w:rPr>
      </w:pPr>
    </w:p>
    <w:p w:rsidR="0080185A" w:rsidRDefault="0080185A" w:rsidP="0080185A">
      <w:pPr>
        <w:jc w:val="center"/>
        <w:rPr>
          <w:b w:val="0"/>
        </w:rPr>
      </w:pPr>
      <w:r>
        <w:rPr>
          <w:b w:val="0"/>
        </w:rPr>
        <w:t>Térítési díjak</w:t>
      </w:r>
    </w:p>
    <w:p w:rsidR="0080185A" w:rsidRDefault="00B65681" w:rsidP="0080185A">
      <w:pPr>
        <w:tabs>
          <w:tab w:val="left" w:pos="720"/>
          <w:tab w:val="left" w:pos="1440"/>
        </w:tabs>
        <w:spacing w:before="120" w:after="120"/>
        <w:jc w:val="center"/>
        <w:rPr>
          <w:b w:val="0"/>
        </w:rPr>
      </w:pPr>
      <w:r>
        <w:rPr>
          <w:b w:val="0"/>
        </w:rPr>
        <w:t>16</w:t>
      </w:r>
      <w:r w:rsidR="0080185A">
        <w:rPr>
          <w:b w:val="0"/>
        </w:rPr>
        <w:t>. §</w:t>
      </w:r>
    </w:p>
    <w:p w:rsidR="0080185A" w:rsidRDefault="0080185A" w:rsidP="0080185A">
      <w:pPr>
        <w:jc w:val="both"/>
        <w:rPr>
          <w:b w:val="0"/>
        </w:rPr>
      </w:pPr>
      <w:r>
        <w:rPr>
          <w:b w:val="0"/>
        </w:rPr>
        <w:t>A személyes gondoskodásért fizetendő</w:t>
      </w:r>
      <w:r w:rsidR="00F93663">
        <w:rPr>
          <w:b w:val="0"/>
        </w:rPr>
        <w:t xml:space="preserve"> intézményi térítési díjakat az 1</w:t>
      </w:r>
      <w:r>
        <w:rPr>
          <w:b w:val="0"/>
        </w:rPr>
        <w:t>. melléklet tartalmazza.</w:t>
      </w:r>
    </w:p>
    <w:p w:rsidR="0080185A" w:rsidRDefault="0080185A" w:rsidP="0080185A">
      <w:pPr>
        <w:jc w:val="both"/>
        <w:rPr>
          <w:b w:val="0"/>
        </w:rPr>
      </w:pPr>
    </w:p>
    <w:p w:rsidR="0080185A" w:rsidRDefault="0080185A" w:rsidP="0080185A">
      <w:pPr>
        <w:jc w:val="center"/>
        <w:rPr>
          <w:b w:val="0"/>
        </w:rPr>
      </w:pPr>
      <w:r>
        <w:rPr>
          <w:b w:val="0"/>
        </w:rPr>
        <w:t>Megállapodással összefüggő kérdések</w:t>
      </w:r>
    </w:p>
    <w:p w:rsidR="0080185A" w:rsidRDefault="00B65681" w:rsidP="0080185A">
      <w:pPr>
        <w:spacing w:before="120" w:after="120"/>
        <w:jc w:val="center"/>
        <w:rPr>
          <w:b w:val="0"/>
        </w:rPr>
      </w:pPr>
      <w:r>
        <w:rPr>
          <w:b w:val="0"/>
        </w:rPr>
        <w:t>17</w:t>
      </w:r>
      <w:r w:rsidR="0080185A">
        <w:rPr>
          <w:b w:val="0"/>
        </w:rPr>
        <w:t>. §</w:t>
      </w:r>
    </w:p>
    <w:p w:rsidR="0080185A" w:rsidRDefault="0080185A" w:rsidP="004B03F3">
      <w:pPr>
        <w:ind w:left="426" w:hanging="426"/>
        <w:jc w:val="both"/>
        <w:rPr>
          <w:b w:val="0"/>
        </w:rPr>
      </w:pPr>
      <w:r>
        <w:rPr>
          <w:b w:val="0"/>
        </w:rPr>
        <w:t xml:space="preserve">(1) Az ellátás igénybevételének megkezdésekor az intézményvezető és az ellátást igénylő, illetve törvényes képviselője között </w:t>
      </w:r>
      <w:r w:rsidR="004B03F3">
        <w:rPr>
          <w:b w:val="0"/>
        </w:rPr>
        <w:t>kötött megállapodás az Szt. 94/C.§ (3</w:t>
      </w:r>
      <w:r>
        <w:rPr>
          <w:b w:val="0"/>
        </w:rPr>
        <w:t>) bekezdésén túl az alábbi:</w:t>
      </w:r>
    </w:p>
    <w:p w:rsidR="0080185A" w:rsidRDefault="0080185A" w:rsidP="004B03F3">
      <w:pPr>
        <w:ind w:firstLine="426"/>
        <w:jc w:val="both"/>
        <w:rPr>
          <w:b w:val="0"/>
        </w:rPr>
      </w:pPr>
      <w:r>
        <w:rPr>
          <w:b w:val="0"/>
        </w:rPr>
        <w:t xml:space="preserve">A jogosult és hozzátartozója nyilatkozik arra vonatkozóan, hogy az </w:t>
      </w:r>
    </w:p>
    <w:p w:rsidR="0080185A" w:rsidRDefault="0080185A" w:rsidP="004B03F3">
      <w:pPr>
        <w:ind w:left="709" w:hanging="283"/>
        <w:jc w:val="both"/>
        <w:rPr>
          <w:b w:val="0"/>
        </w:rPr>
      </w:pPr>
      <w:proofErr w:type="gramStart"/>
      <w:r>
        <w:rPr>
          <w:b w:val="0"/>
        </w:rPr>
        <w:t>a</w:t>
      </w:r>
      <w:proofErr w:type="gramEnd"/>
      <w:r>
        <w:rPr>
          <w:b w:val="0"/>
        </w:rPr>
        <w:t>) intézményi felvételkor kapott tájékoztatást tudomásul vette és tiszteletben tartja,</w:t>
      </w:r>
    </w:p>
    <w:p w:rsidR="0080185A" w:rsidRDefault="0080185A" w:rsidP="004B03F3">
      <w:pPr>
        <w:ind w:left="709" w:hanging="283"/>
        <w:jc w:val="both"/>
        <w:rPr>
          <w:b w:val="0"/>
        </w:rPr>
      </w:pPr>
      <w:r>
        <w:rPr>
          <w:b w:val="0"/>
        </w:rPr>
        <w:t>b) adatot szolgáltat az intézményben vezetett nyilvántartásokhoz,</w:t>
      </w:r>
    </w:p>
    <w:p w:rsidR="0080185A" w:rsidRDefault="0080185A" w:rsidP="004B03F3">
      <w:pPr>
        <w:tabs>
          <w:tab w:val="left" w:pos="1080"/>
        </w:tabs>
        <w:ind w:left="709" w:hanging="283"/>
        <w:jc w:val="both"/>
        <w:rPr>
          <w:b w:val="0"/>
        </w:rPr>
      </w:pPr>
      <w:r>
        <w:rPr>
          <w:b w:val="0"/>
        </w:rPr>
        <w:t>c) a szociális ellátásra való jogosultság feltételeit, és a jogosult, továbbá a közeli hozzátartozója személyi azonosító adataiban beállott változásokat haladéktalanul közli az intézmény vezetőjével,</w:t>
      </w:r>
    </w:p>
    <w:p w:rsidR="0080185A" w:rsidRDefault="0080185A" w:rsidP="004B03F3">
      <w:pPr>
        <w:tabs>
          <w:tab w:val="left" w:pos="1080"/>
        </w:tabs>
        <w:ind w:left="709" w:hanging="283"/>
        <w:jc w:val="both"/>
        <w:rPr>
          <w:b w:val="0"/>
        </w:rPr>
      </w:pPr>
      <w:r>
        <w:rPr>
          <w:b w:val="0"/>
        </w:rPr>
        <w:t>d) a személyi térítési díjat havonta utólag, a tárgyhót követő 15. napjáig megfizeti az ellátást nyújtó intézménynél.</w:t>
      </w:r>
    </w:p>
    <w:p w:rsidR="0080185A" w:rsidRDefault="0080185A" w:rsidP="0080185A">
      <w:pPr>
        <w:jc w:val="both"/>
        <w:rPr>
          <w:b w:val="0"/>
        </w:rPr>
      </w:pPr>
    </w:p>
    <w:p w:rsidR="006F3A3D" w:rsidRDefault="006F3A3D" w:rsidP="006F3A3D">
      <w:pPr>
        <w:spacing w:before="100" w:beforeAutospacing="1" w:after="100" w:afterAutospacing="1"/>
        <w:jc w:val="center"/>
        <w:rPr>
          <w:b w:val="0"/>
          <w:lang w:eastAsia="hu-HU"/>
        </w:rPr>
      </w:pPr>
      <w:r w:rsidRPr="006F3A3D">
        <w:rPr>
          <w:b w:val="0"/>
          <w:lang w:eastAsia="hu-HU"/>
        </w:rPr>
        <w:t>Veszélyhelyzetr</w:t>
      </w:r>
      <w:r>
        <w:rPr>
          <w:b w:val="0"/>
          <w:lang w:eastAsia="hu-HU"/>
        </w:rPr>
        <w:t>e vonatkozó külön rendelkezések</w:t>
      </w:r>
    </w:p>
    <w:p w:rsidR="006F3A3D" w:rsidRPr="006F3A3D" w:rsidRDefault="006F3A3D" w:rsidP="006F3A3D">
      <w:pPr>
        <w:spacing w:before="100" w:beforeAutospacing="1" w:after="100" w:afterAutospacing="1"/>
        <w:jc w:val="center"/>
        <w:rPr>
          <w:b w:val="0"/>
          <w:lang w:eastAsia="hu-HU"/>
        </w:rPr>
      </w:pPr>
      <w:r>
        <w:rPr>
          <w:b w:val="0"/>
          <w:lang w:eastAsia="hu-HU"/>
        </w:rPr>
        <w:t xml:space="preserve"> 17/A. §</w:t>
      </w:r>
      <w:r w:rsidR="0031623B">
        <w:rPr>
          <w:rStyle w:val="Lbjegyzet-hivatkozs"/>
          <w:b w:val="0"/>
          <w:lang w:eastAsia="hu-HU"/>
        </w:rPr>
        <w:footnoteReference w:id="18"/>
      </w:r>
    </w:p>
    <w:p w:rsidR="006F3A3D" w:rsidRPr="006F3A3D" w:rsidRDefault="006F3A3D" w:rsidP="006F3A3D">
      <w:pPr>
        <w:spacing w:before="100" w:beforeAutospacing="1" w:after="100" w:afterAutospacing="1"/>
        <w:jc w:val="both"/>
        <w:rPr>
          <w:b w:val="0"/>
          <w:color w:val="000000"/>
          <w:lang w:eastAsia="hu-HU"/>
        </w:rPr>
      </w:pPr>
      <w:r w:rsidRPr="006F3A3D">
        <w:rPr>
          <w:b w:val="0"/>
          <w:color w:val="000000"/>
          <w:lang w:eastAsia="hu-HU"/>
        </w:rPr>
        <w:t>Az élet- és vagyonbiztonságot veszélyeztető tömeges megbetegedést okozó humánjárvány következményeinek elhárítása, a magyar állampolgárok egészségének és életének megóvása érdekében Magyarország egész területére a 40/2020. (III.11.) Korm. rendelettel kihirdetett veszélyhelyzetre tekintettel a veszélyhelyzet visszavonásáig e rendeletet a következő eltérésekkel kell alkalmazni:</w:t>
      </w:r>
    </w:p>
    <w:p w:rsidR="006F3A3D" w:rsidRPr="006F3A3D" w:rsidRDefault="006F3A3D" w:rsidP="00D1353A">
      <w:pPr>
        <w:pStyle w:val="Listaszerbekezds"/>
        <w:numPr>
          <w:ilvl w:val="0"/>
          <w:numId w:val="32"/>
        </w:numPr>
        <w:spacing w:before="100" w:beforeAutospacing="1" w:after="100" w:afterAutospacing="1"/>
        <w:ind w:hanging="549"/>
        <w:jc w:val="both"/>
        <w:rPr>
          <w:b w:val="0"/>
          <w:color w:val="000000"/>
          <w:lang w:eastAsia="hu-HU"/>
        </w:rPr>
      </w:pPr>
      <w:r w:rsidRPr="006F3A3D">
        <w:rPr>
          <w:b w:val="0"/>
          <w:color w:val="000000"/>
          <w:lang w:eastAsia="hu-HU"/>
        </w:rPr>
        <w:t>a lakhatási támogatást és a gyógyszertámogatást a jogosultságok leteltét követően nem kell újra igényelni, a lejáró támogatások a korábbi megállapítás alapjául szolgáló dokumentumok alapján további hat hónapra ismét megállapításra kerülnek.</w:t>
      </w:r>
    </w:p>
    <w:p w:rsidR="0080185A" w:rsidRDefault="0080185A" w:rsidP="0080185A">
      <w:pPr>
        <w:autoSpaceDE w:val="0"/>
        <w:autoSpaceDN w:val="0"/>
        <w:adjustRightInd w:val="0"/>
        <w:jc w:val="both"/>
        <w:rPr>
          <w:b w:val="0"/>
          <w:lang w:eastAsia="hu-HU"/>
        </w:rPr>
      </w:pPr>
    </w:p>
    <w:p w:rsidR="0080185A" w:rsidRDefault="0080185A" w:rsidP="004B03F3">
      <w:pPr>
        <w:autoSpaceDE w:val="0"/>
        <w:autoSpaceDN w:val="0"/>
        <w:adjustRightInd w:val="0"/>
        <w:jc w:val="center"/>
        <w:rPr>
          <w:b w:val="0"/>
          <w:bCs/>
          <w:lang w:eastAsia="hu-HU"/>
        </w:rPr>
      </w:pPr>
      <w:r>
        <w:rPr>
          <w:b w:val="0"/>
          <w:bCs/>
          <w:lang w:eastAsia="hu-HU"/>
        </w:rPr>
        <w:t>Átmeneti és záró rendelkezések</w:t>
      </w:r>
    </w:p>
    <w:p w:rsidR="0080185A" w:rsidRDefault="0080185A" w:rsidP="0080185A">
      <w:pPr>
        <w:pStyle w:val="Listaszerbekezds"/>
        <w:autoSpaceDE w:val="0"/>
        <w:autoSpaceDN w:val="0"/>
        <w:adjustRightInd w:val="0"/>
        <w:ind w:left="284"/>
        <w:rPr>
          <w:b w:val="0"/>
          <w:bCs/>
          <w:lang w:eastAsia="hu-HU"/>
        </w:rPr>
      </w:pPr>
    </w:p>
    <w:p w:rsidR="0080185A" w:rsidRDefault="00B65681" w:rsidP="0080185A">
      <w:pPr>
        <w:autoSpaceDE w:val="0"/>
        <w:autoSpaceDN w:val="0"/>
        <w:adjustRightInd w:val="0"/>
        <w:jc w:val="center"/>
        <w:rPr>
          <w:b w:val="0"/>
          <w:bCs/>
          <w:lang w:eastAsia="hu-HU"/>
        </w:rPr>
      </w:pPr>
      <w:r>
        <w:rPr>
          <w:b w:val="0"/>
          <w:bCs/>
          <w:lang w:eastAsia="hu-HU"/>
        </w:rPr>
        <w:t>18</w:t>
      </w:r>
      <w:r w:rsidR="0080185A">
        <w:rPr>
          <w:b w:val="0"/>
          <w:bCs/>
          <w:lang w:eastAsia="hu-HU"/>
        </w:rPr>
        <w:t xml:space="preserve"> . §</w:t>
      </w:r>
    </w:p>
    <w:p w:rsidR="0080185A" w:rsidRDefault="0080185A" w:rsidP="0080185A">
      <w:pPr>
        <w:ind w:left="360"/>
        <w:rPr>
          <w:sz w:val="22"/>
          <w:szCs w:val="22"/>
        </w:rPr>
      </w:pPr>
    </w:p>
    <w:p w:rsidR="0080185A" w:rsidRDefault="001A4EC0" w:rsidP="0080185A">
      <w:pPr>
        <w:pStyle w:val="Listaszerbekezds"/>
        <w:numPr>
          <w:ilvl w:val="0"/>
          <w:numId w:val="26"/>
        </w:numPr>
        <w:ind w:left="426"/>
        <w:jc w:val="both"/>
        <w:rPr>
          <w:b w:val="0"/>
        </w:rPr>
      </w:pPr>
      <w:r>
        <w:rPr>
          <w:b w:val="0"/>
        </w:rPr>
        <w:t xml:space="preserve">Mónosbél </w:t>
      </w:r>
      <w:r w:rsidR="0080185A">
        <w:rPr>
          <w:b w:val="0"/>
        </w:rPr>
        <w:t>Község</w:t>
      </w:r>
      <w:r>
        <w:rPr>
          <w:b w:val="0"/>
        </w:rPr>
        <w:t>i Önkormányzat</w:t>
      </w:r>
      <w:r w:rsidR="0080185A">
        <w:rPr>
          <w:b w:val="0"/>
        </w:rPr>
        <w:t xml:space="preserve"> K</w:t>
      </w:r>
      <w:r w:rsidR="00470954">
        <w:rPr>
          <w:b w:val="0"/>
        </w:rPr>
        <w:t>épviselő-testületének jelen, 6/2015 (II. 26.</w:t>
      </w:r>
      <w:r w:rsidR="0080185A">
        <w:rPr>
          <w:b w:val="0"/>
        </w:rPr>
        <w:t>) önkormányzati rendelete 2015. március 1-jén lép hatályba.</w:t>
      </w:r>
    </w:p>
    <w:p w:rsidR="0080185A" w:rsidRDefault="0080185A" w:rsidP="0080185A">
      <w:pPr>
        <w:pStyle w:val="Listaszerbekezds"/>
        <w:numPr>
          <w:ilvl w:val="0"/>
          <w:numId w:val="26"/>
        </w:numPr>
        <w:ind w:left="426"/>
        <w:jc w:val="both"/>
        <w:rPr>
          <w:b w:val="0"/>
        </w:rPr>
      </w:pPr>
      <w:r>
        <w:rPr>
          <w:b w:val="0"/>
        </w:rPr>
        <w:t xml:space="preserve">Az önkormányzati segély megállapítása iránt 2015. március 1-jén folyamatban lévő ügyben – kiskorú vagy nagykorúvá vált gyermeket nevelő családok vonatkozásában e </w:t>
      </w:r>
      <w:r>
        <w:rPr>
          <w:b w:val="0"/>
        </w:rPr>
        <w:lastRenderedPageBreak/>
        <w:t>rendelet rendkívüli gyermekvédelmi támogatásra, egyéb családok vagy személyek vonatkozásában a rendkívüli települési támogatás szabályait kell alkalmazni.</w:t>
      </w:r>
    </w:p>
    <w:p w:rsidR="0080185A" w:rsidRPr="00D90E49" w:rsidRDefault="0080185A" w:rsidP="0080185A">
      <w:pPr>
        <w:pStyle w:val="Listaszerbekezds"/>
        <w:numPr>
          <w:ilvl w:val="0"/>
          <w:numId w:val="26"/>
        </w:numPr>
        <w:ind w:left="426"/>
        <w:jc w:val="both"/>
        <w:rPr>
          <w:b w:val="0"/>
        </w:rPr>
      </w:pPr>
      <w:r w:rsidRPr="00D90E49">
        <w:rPr>
          <w:b w:val="0"/>
        </w:rPr>
        <w:t>Hatályát veszti a szociális ell</w:t>
      </w:r>
      <w:r>
        <w:rPr>
          <w:b w:val="0"/>
        </w:rPr>
        <w:t xml:space="preserve">átásokról szóló </w:t>
      </w:r>
      <w:r w:rsidR="001A4EC0" w:rsidRPr="001A4EC0">
        <w:rPr>
          <w:b w:val="0"/>
        </w:rPr>
        <w:t>12/2003.(IX.10.)</w:t>
      </w:r>
      <w:r w:rsidR="001A4EC0">
        <w:t xml:space="preserve"> </w:t>
      </w:r>
      <w:r w:rsidRPr="00D90E49">
        <w:rPr>
          <w:b w:val="0"/>
        </w:rPr>
        <w:t>rend</w:t>
      </w:r>
      <w:r>
        <w:rPr>
          <w:b w:val="0"/>
        </w:rPr>
        <w:t>elet, valamint az azt módosító</w:t>
      </w:r>
      <w:r w:rsidRPr="00D90E49">
        <w:rPr>
          <w:b w:val="0"/>
        </w:rPr>
        <w:t xml:space="preserve"> </w:t>
      </w:r>
      <w:r w:rsidR="001A4EC0" w:rsidRPr="001A4EC0">
        <w:rPr>
          <w:b w:val="0"/>
        </w:rPr>
        <w:t>17/2003. (XII.18.), 4/2004. (III.11.), 18/2004. (VI.30.), 8/2005. (V.25.), 12/2005. (IX.15.), 8/2006. (III.28.), 11/2006. (VI.29.), 17/2006. (XI.30.), 5/2008. (VII.10.), 3/2009. (IV.2.), 2/2010. (II.16.), 6/2010. (III.30.), 3/2011. (II.17.), 7/2011. (III.31.), 14/2011. (IX.15.), 17/2011. (XII.01.), 2/2012. (II.16.), 6/2012. (III.29.), 6/2013. (V.02.)</w:t>
      </w:r>
      <w:r w:rsidR="001A4EC0">
        <w:rPr>
          <w:b w:val="0"/>
        </w:rPr>
        <w:t xml:space="preserve"> </w:t>
      </w:r>
      <w:r w:rsidRPr="00D90E49">
        <w:rPr>
          <w:b w:val="0"/>
        </w:rPr>
        <w:t>önkormányzati rendeletek.</w:t>
      </w:r>
    </w:p>
    <w:p w:rsidR="0080185A" w:rsidRDefault="0080185A" w:rsidP="0080185A">
      <w:pPr>
        <w:rPr>
          <w:b w:val="0"/>
        </w:rPr>
      </w:pPr>
    </w:p>
    <w:p w:rsidR="0080185A" w:rsidRDefault="0080185A" w:rsidP="0080185A">
      <w:pPr>
        <w:ind w:firstLine="708"/>
        <w:rPr>
          <w:rFonts w:ascii="Times-Bold" w:hAnsi="Times-Bold" w:cs="Times-Bold"/>
          <w:b w:val="0"/>
          <w:bCs/>
        </w:rPr>
      </w:pPr>
    </w:p>
    <w:p w:rsidR="0080185A" w:rsidRDefault="0080185A" w:rsidP="0080185A">
      <w:pPr>
        <w:ind w:firstLine="708"/>
        <w:rPr>
          <w:rFonts w:ascii="Times-Bold" w:hAnsi="Times-Bold" w:cs="Times-Bold"/>
          <w:b w:val="0"/>
          <w:bCs/>
        </w:rPr>
      </w:pPr>
    </w:p>
    <w:p w:rsidR="0080185A" w:rsidRDefault="00350B49" w:rsidP="0080185A">
      <w:pPr>
        <w:ind w:firstLine="708"/>
        <w:rPr>
          <w:b w:val="0"/>
        </w:rPr>
      </w:pPr>
      <w:r>
        <w:rPr>
          <w:b w:val="0"/>
        </w:rPr>
        <w:t>Varga Sándorné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0185A">
        <w:rPr>
          <w:b w:val="0"/>
        </w:rPr>
        <w:t>Fehér Lászlóné</w:t>
      </w:r>
    </w:p>
    <w:p w:rsidR="0080185A" w:rsidRDefault="00B6423F" w:rsidP="00B6423F">
      <w:pPr>
        <w:tabs>
          <w:tab w:val="left" w:pos="6946"/>
        </w:tabs>
        <w:ind w:firstLine="708"/>
        <w:rPr>
          <w:b w:val="0"/>
        </w:rPr>
      </w:pPr>
      <w:r>
        <w:rPr>
          <w:b w:val="0"/>
        </w:rPr>
        <w:t xml:space="preserve">   </w:t>
      </w:r>
      <w:proofErr w:type="gramStart"/>
      <w:r>
        <w:rPr>
          <w:b w:val="0"/>
        </w:rPr>
        <w:t>polgármester</w:t>
      </w:r>
      <w:proofErr w:type="gramEnd"/>
      <w:r>
        <w:rPr>
          <w:b w:val="0"/>
        </w:rPr>
        <w:tab/>
      </w:r>
      <w:r w:rsidR="0080185A">
        <w:rPr>
          <w:b w:val="0"/>
        </w:rPr>
        <w:t>címzetes főjegyző</w:t>
      </w:r>
    </w:p>
    <w:p w:rsidR="0080185A" w:rsidRDefault="0080185A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1779A7" w:rsidRDefault="001779A7" w:rsidP="0080185A">
      <w:pPr>
        <w:rPr>
          <w:b w:val="0"/>
        </w:rPr>
      </w:pPr>
    </w:p>
    <w:p w:rsidR="00E13D62" w:rsidRDefault="00E13D62" w:rsidP="0080185A">
      <w:pPr>
        <w:rPr>
          <w:b w:val="0"/>
        </w:rPr>
      </w:pPr>
    </w:p>
    <w:p w:rsidR="00470954" w:rsidRDefault="00470954" w:rsidP="0080185A">
      <w:pPr>
        <w:rPr>
          <w:b w:val="0"/>
        </w:rPr>
      </w:pPr>
    </w:p>
    <w:p w:rsidR="0080185A" w:rsidRPr="003C284A" w:rsidRDefault="003C284A" w:rsidP="003C284A">
      <w:pPr>
        <w:pStyle w:val="Listaszerbekezds"/>
        <w:numPr>
          <w:ilvl w:val="1"/>
          <w:numId w:val="13"/>
        </w:numPr>
        <w:tabs>
          <w:tab w:val="clear" w:pos="1440"/>
          <w:tab w:val="num" w:pos="426"/>
        </w:tabs>
        <w:ind w:left="426" w:hanging="284"/>
        <w:jc w:val="right"/>
        <w:rPr>
          <w:b w:val="0"/>
        </w:rPr>
      </w:pPr>
      <w:r>
        <w:rPr>
          <w:b w:val="0"/>
        </w:rPr>
        <w:t xml:space="preserve">melléklet Mónosbél Községi Önkormányzat </w:t>
      </w:r>
      <w:r w:rsidR="00470954">
        <w:rPr>
          <w:b w:val="0"/>
        </w:rPr>
        <w:t>Képviselő-testületének</w:t>
      </w:r>
      <w:r>
        <w:rPr>
          <w:b w:val="0"/>
        </w:rPr>
        <w:t xml:space="preserve"> </w:t>
      </w:r>
      <w:r w:rsidR="00470954">
        <w:rPr>
          <w:b w:val="0"/>
        </w:rPr>
        <w:t xml:space="preserve">6/2015 (II. 26.) </w:t>
      </w:r>
      <w:r>
        <w:rPr>
          <w:b w:val="0"/>
        </w:rPr>
        <w:t>önkormányzati rendeletéhez</w:t>
      </w:r>
      <w:r w:rsidR="00344B82">
        <w:rPr>
          <w:rStyle w:val="Lbjegyzet-hivatkozs"/>
          <w:b w:val="0"/>
        </w:rPr>
        <w:footnoteReference w:id="19"/>
      </w:r>
      <w:r w:rsidR="00E13D62" w:rsidRPr="00E13D62">
        <w:rPr>
          <w:b w:val="0"/>
          <w:vertAlign w:val="superscript"/>
        </w:rPr>
        <w:t>,</w:t>
      </w:r>
      <w:r w:rsidR="00E13D62">
        <w:rPr>
          <w:rStyle w:val="Lbjegyzet-hivatkozs"/>
          <w:b w:val="0"/>
        </w:rPr>
        <w:footnoteReference w:id="20"/>
      </w:r>
      <w:r w:rsidR="00CB10A8">
        <w:rPr>
          <w:b w:val="0"/>
          <w:vertAlign w:val="superscript"/>
        </w:rPr>
        <w:t>,</w:t>
      </w:r>
      <w:r w:rsidR="00CB10A8">
        <w:rPr>
          <w:rStyle w:val="Lbjegyzet-hivatkozs"/>
          <w:b w:val="0"/>
        </w:rPr>
        <w:footnoteReference w:id="21"/>
      </w:r>
      <w:r w:rsidR="00A42609">
        <w:rPr>
          <w:b w:val="0"/>
          <w:vertAlign w:val="superscript"/>
        </w:rPr>
        <w:t>,</w:t>
      </w:r>
      <w:r w:rsidR="00A42609">
        <w:rPr>
          <w:rStyle w:val="Lbjegyzet-hivatkozs"/>
          <w:b w:val="0"/>
        </w:rPr>
        <w:footnoteReference w:id="22"/>
      </w:r>
      <w:r w:rsidR="002C79D4">
        <w:rPr>
          <w:b w:val="0"/>
          <w:vertAlign w:val="superscript"/>
        </w:rPr>
        <w:t>,</w:t>
      </w:r>
      <w:r w:rsidR="002C79D4">
        <w:rPr>
          <w:rStyle w:val="Lbjegyzet-hivatkozs"/>
          <w:b w:val="0"/>
        </w:rPr>
        <w:footnoteReference w:id="23"/>
      </w:r>
      <w:r w:rsidR="008D0887">
        <w:rPr>
          <w:b w:val="0"/>
          <w:vertAlign w:val="superscript"/>
        </w:rPr>
        <w:t>,</w:t>
      </w:r>
      <w:r w:rsidR="001779A7">
        <w:rPr>
          <w:rStyle w:val="Lbjegyzet-hivatkozs"/>
          <w:b w:val="0"/>
        </w:rPr>
        <w:footnoteReference w:id="24"/>
      </w:r>
      <w:r w:rsidR="009B6ADC">
        <w:rPr>
          <w:b w:val="0"/>
          <w:vertAlign w:val="superscript"/>
        </w:rPr>
        <w:t>,</w:t>
      </w:r>
      <w:r w:rsidR="009B6ADC">
        <w:rPr>
          <w:rStyle w:val="Lbjegyzet-hivatkozs"/>
          <w:b w:val="0"/>
        </w:rPr>
        <w:footnoteReference w:id="25"/>
      </w:r>
    </w:p>
    <w:p w:rsidR="0080185A" w:rsidRPr="003C284A" w:rsidRDefault="0080185A" w:rsidP="0080185A">
      <w:pPr>
        <w:ind w:left="6372" w:firstLine="708"/>
        <w:jc w:val="both"/>
        <w:rPr>
          <w:b w:val="0"/>
        </w:rPr>
      </w:pPr>
    </w:p>
    <w:p w:rsidR="0080185A" w:rsidRPr="003C284A" w:rsidRDefault="0080185A" w:rsidP="0080185A">
      <w:pPr>
        <w:ind w:left="6372" w:firstLine="708"/>
        <w:jc w:val="both"/>
        <w:rPr>
          <w:b w:val="0"/>
        </w:rPr>
      </w:pPr>
    </w:p>
    <w:p w:rsidR="0080185A" w:rsidRPr="003C284A" w:rsidRDefault="00A42609" w:rsidP="0080185A">
      <w:pPr>
        <w:jc w:val="center"/>
        <w:rPr>
          <w:b w:val="0"/>
        </w:rPr>
      </w:pPr>
      <w:r>
        <w:rPr>
          <w:b w:val="0"/>
        </w:rPr>
        <w:t xml:space="preserve">A </w:t>
      </w:r>
      <w:r w:rsidR="0080185A" w:rsidRPr="003C284A">
        <w:rPr>
          <w:b w:val="0"/>
        </w:rPr>
        <w:t xml:space="preserve">Bélapátfalvai Gyermekjóléti és Szociális </w:t>
      </w:r>
      <w:r>
        <w:rPr>
          <w:b w:val="0"/>
        </w:rPr>
        <w:t xml:space="preserve">Intézmény </w:t>
      </w:r>
      <w:r w:rsidR="00344B82">
        <w:rPr>
          <w:b w:val="0"/>
        </w:rPr>
        <w:t xml:space="preserve">személyes gondoskodást nyújtó szociális ellátások intézményi térítési díjai </w:t>
      </w:r>
    </w:p>
    <w:p w:rsidR="0080185A" w:rsidRDefault="0080185A" w:rsidP="0080185A">
      <w:pPr>
        <w:rPr>
          <w:b w:val="0"/>
        </w:rPr>
      </w:pPr>
    </w:p>
    <w:p w:rsidR="003C284A" w:rsidRDefault="003C284A" w:rsidP="0080185A">
      <w:pPr>
        <w:rPr>
          <w:b w:val="0"/>
        </w:rPr>
      </w:pPr>
    </w:p>
    <w:p w:rsidR="003C284A" w:rsidRPr="003C284A" w:rsidRDefault="003C284A" w:rsidP="0080185A">
      <w:pPr>
        <w:rPr>
          <w:b w:val="0"/>
        </w:rPr>
      </w:pPr>
    </w:p>
    <w:p w:rsidR="00344B82" w:rsidRDefault="00344B82" w:rsidP="00344B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Szociális étkeztetés</w:t>
      </w:r>
    </w:p>
    <w:p w:rsidR="00344B82" w:rsidRDefault="00344B82" w:rsidP="00344B82">
      <w:pPr>
        <w:rPr>
          <w:b w:val="0"/>
          <w:sz w:val="22"/>
          <w:szCs w:val="22"/>
        </w:rPr>
      </w:pPr>
    </w:p>
    <w:tbl>
      <w:tblPr>
        <w:tblW w:w="78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693"/>
        <w:gridCol w:w="2268"/>
        <w:gridCol w:w="1054"/>
        <w:gridCol w:w="1425"/>
      </w:tblGrid>
      <w:tr w:rsidR="008D0887" w:rsidRPr="00A62E90" w:rsidTr="008D0887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7" w:rsidRPr="00A62E90" w:rsidRDefault="008D0887" w:rsidP="0002114A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B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Default="008D0887" w:rsidP="00344B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D</w:t>
            </w:r>
          </w:p>
        </w:tc>
      </w:tr>
      <w:tr w:rsidR="008D0887" w:rsidRPr="00A62E90" w:rsidTr="008D0887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7" w:rsidRPr="00A62E90" w:rsidRDefault="008D0887" w:rsidP="0002114A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87" w:rsidRPr="00A62E90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Megnevezés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Térítési díj</w:t>
            </w:r>
          </w:p>
          <w:p w:rsidR="008D0887" w:rsidRPr="00A62E90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Ft/nap/adag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Default="008D0887" w:rsidP="00344B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ÁFA</w:t>
            </w:r>
          </w:p>
          <w:p w:rsidR="008D0887" w:rsidRDefault="008D0887" w:rsidP="00344B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(27%)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Pr="00A62E90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Térítési díj (Ft)</w:t>
            </w:r>
          </w:p>
        </w:tc>
      </w:tr>
      <w:tr w:rsidR="008D0887" w:rsidTr="008D0887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7" w:rsidRPr="00A62E90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87" w:rsidRPr="00A62E90" w:rsidRDefault="008D0887" w:rsidP="0002114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Ebéd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87" w:rsidRPr="00CD0C8C" w:rsidRDefault="003E340D" w:rsidP="0004101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579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Default="003E340D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7" w:rsidRPr="00A42609" w:rsidRDefault="003E340D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735</w:t>
            </w:r>
          </w:p>
        </w:tc>
      </w:tr>
      <w:tr w:rsidR="008D0887" w:rsidRPr="00A62E90" w:rsidTr="008D0887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7" w:rsidRPr="00A62E90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87" w:rsidRPr="00A62E90" w:rsidRDefault="008D0887" w:rsidP="0002114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Szállítási költség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87" w:rsidRPr="00CD0C8C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7" w:rsidRPr="00A42609" w:rsidRDefault="008D0887" w:rsidP="0002114A">
            <w:pPr>
              <w:jc w:val="center"/>
              <w:rPr>
                <w:rFonts w:cs="Arial"/>
                <w:b w:val="0"/>
              </w:rPr>
            </w:pPr>
            <w:r w:rsidRPr="00A42609">
              <w:rPr>
                <w:rFonts w:cs="Arial"/>
                <w:b w:val="0"/>
                <w:sz w:val="22"/>
                <w:szCs w:val="22"/>
              </w:rPr>
              <w:t>140</w:t>
            </w:r>
          </w:p>
        </w:tc>
      </w:tr>
    </w:tbl>
    <w:p w:rsidR="00344B82" w:rsidRDefault="00344B82" w:rsidP="00344B82">
      <w:pPr>
        <w:rPr>
          <w:b w:val="0"/>
          <w:sz w:val="22"/>
          <w:szCs w:val="22"/>
        </w:rPr>
      </w:pPr>
    </w:p>
    <w:p w:rsidR="00344B82" w:rsidRDefault="00344B82" w:rsidP="00344B82">
      <w:pPr>
        <w:rPr>
          <w:b w:val="0"/>
          <w:sz w:val="22"/>
          <w:szCs w:val="22"/>
        </w:rPr>
      </w:pPr>
    </w:p>
    <w:p w:rsidR="00344B82" w:rsidRDefault="00344B82" w:rsidP="00344B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Nappali ellátás</w:t>
      </w:r>
    </w:p>
    <w:p w:rsidR="00344B82" w:rsidRDefault="00344B82" w:rsidP="00344B82">
      <w:pPr>
        <w:rPr>
          <w:b w:val="0"/>
          <w:sz w:val="22"/>
          <w:szCs w:val="22"/>
        </w:rPr>
      </w:pPr>
    </w:p>
    <w:tbl>
      <w:tblPr>
        <w:tblW w:w="78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2693"/>
        <w:gridCol w:w="2268"/>
        <w:gridCol w:w="1134"/>
        <w:gridCol w:w="1345"/>
      </w:tblGrid>
      <w:tr w:rsidR="008D0887" w:rsidRPr="00A62E90" w:rsidTr="008D0887">
        <w:trPr>
          <w:trHeight w:val="25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Default="008D0887" w:rsidP="0004101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C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D</w:t>
            </w:r>
          </w:p>
        </w:tc>
      </w:tr>
      <w:tr w:rsidR="008D0887" w:rsidRPr="00A62E90" w:rsidTr="008D0887">
        <w:trPr>
          <w:trHeight w:val="25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87" w:rsidRPr="00A62E90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Megnevezés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Térítési díj </w:t>
            </w:r>
          </w:p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Ft/nap/adag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Default="008D0887" w:rsidP="0004101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ÁFA</w:t>
            </w:r>
          </w:p>
          <w:p w:rsidR="008D0887" w:rsidRDefault="008D0887" w:rsidP="0004101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(27%)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Térítési díj </w:t>
            </w:r>
          </w:p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(Ft) </w:t>
            </w:r>
          </w:p>
        </w:tc>
      </w:tr>
      <w:tr w:rsidR="008D0887" w:rsidRPr="00A62E90" w:rsidTr="008D0887">
        <w:trPr>
          <w:trHeight w:val="25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7" w:rsidRPr="00A62E90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87" w:rsidRDefault="008D0887" w:rsidP="0002114A">
            <w:pPr>
              <w:rPr>
                <w:rFonts w:cs="Arial"/>
                <w:b w:val="0"/>
              </w:rPr>
            </w:pPr>
            <w:r w:rsidRPr="00A62E90">
              <w:rPr>
                <w:rFonts w:cs="Arial"/>
                <w:b w:val="0"/>
                <w:sz w:val="22"/>
                <w:szCs w:val="22"/>
              </w:rPr>
              <w:t>Teljes ellátás (tízórai, ebéd, uzsonna)</w:t>
            </w:r>
          </w:p>
          <w:p w:rsidR="008D0887" w:rsidRDefault="008D0887" w:rsidP="0002114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ebből: Tízórai</w:t>
            </w:r>
          </w:p>
          <w:p w:rsidR="008D0887" w:rsidRDefault="008D0887" w:rsidP="0002114A">
            <w:pPr>
              <w:ind w:left="638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lastRenderedPageBreak/>
              <w:t>Ebéd</w:t>
            </w:r>
          </w:p>
          <w:p w:rsidR="008D0887" w:rsidRPr="00771DDA" w:rsidRDefault="008D0887" w:rsidP="0002114A">
            <w:pPr>
              <w:ind w:left="638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Uzsonna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887" w:rsidRPr="00A42609" w:rsidRDefault="003E340D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lastRenderedPageBreak/>
              <w:t>759</w:t>
            </w:r>
          </w:p>
          <w:p w:rsidR="008D0887" w:rsidRPr="00A42609" w:rsidRDefault="008D0887" w:rsidP="0002114A">
            <w:pPr>
              <w:jc w:val="center"/>
              <w:rPr>
                <w:rFonts w:cs="Arial"/>
                <w:b w:val="0"/>
              </w:rPr>
            </w:pPr>
          </w:p>
          <w:p w:rsidR="008D0887" w:rsidRPr="00A42609" w:rsidRDefault="00466BBB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90</w:t>
            </w:r>
          </w:p>
          <w:p w:rsidR="008D0887" w:rsidRPr="00A42609" w:rsidRDefault="003E340D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lastRenderedPageBreak/>
              <w:t>579</w:t>
            </w:r>
          </w:p>
          <w:p w:rsidR="008D0887" w:rsidRPr="00CD0C8C" w:rsidRDefault="00466BBB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Default="003E340D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lastRenderedPageBreak/>
              <w:t>204</w:t>
            </w:r>
          </w:p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</w:p>
          <w:p w:rsidR="008D0887" w:rsidRDefault="00466BBB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24</w:t>
            </w:r>
          </w:p>
          <w:p w:rsidR="008D0887" w:rsidRDefault="003E340D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lastRenderedPageBreak/>
              <w:t>156</w:t>
            </w:r>
          </w:p>
          <w:p w:rsidR="008D0887" w:rsidRDefault="00466BBB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Pr="0004101A" w:rsidRDefault="003E340D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lastRenderedPageBreak/>
              <w:t>963</w:t>
            </w:r>
          </w:p>
          <w:p w:rsidR="008D0887" w:rsidRPr="0004101A" w:rsidRDefault="008D0887" w:rsidP="0002114A">
            <w:pPr>
              <w:jc w:val="center"/>
              <w:rPr>
                <w:rFonts w:cs="Arial"/>
                <w:b w:val="0"/>
              </w:rPr>
            </w:pPr>
          </w:p>
          <w:p w:rsidR="008D0887" w:rsidRDefault="00466BBB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114</w:t>
            </w:r>
          </w:p>
          <w:p w:rsidR="008D0887" w:rsidRPr="00FB2945" w:rsidRDefault="003E340D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lastRenderedPageBreak/>
              <w:t>735</w:t>
            </w:r>
          </w:p>
          <w:p w:rsidR="008D0887" w:rsidRPr="0004101A" w:rsidRDefault="00466BBB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114</w:t>
            </w:r>
          </w:p>
        </w:tc>
      </w:tr>
      <w:tr w:rsidR="008D0887" w:rsidTr="008D0887">
        <w:trPr>
          <w:trHeight w:val="25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7" w:rsidRPr="00A62E90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87" w:rsidRPr="00A62E90" w:rsidRDefault="008D0887" w:rsidP="0002114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Intézményi tartózkodási díj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7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0</w:t>
            </w:r>
          </w:p>
        </w:tc>
      </w:tr>
    </w:tbl>
    <w:p w:rsidR="00344B82" w:rsidRDefault="00344B82" w:rsidP="00344B82">
      <w:pPr>
        <w:rPr>
          <w:b w:val="0"/>
          <w:sz w:val="22"/>
          <w:szCs w:val="22"/>
        </w:rPr>
      </w:pPr>
    </w:p>
    <w:p w:rsidR="00344B82" w:rsidRDefault="00344B82" w:rsidP="00344B82">
      <w:pPr>
        <w:rPr>
          <w:b w:val="0"/>
          <w:sz w:val="22"/>
          <w:szCs w:val="22"/>
        </w:rPr>
      </w:pPr>
    </w:p>
    <w:p w:rsidR="00344B82" w:rsidRDefault="00344B82" w:rsidP="00344B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Házi segítségnyújtás</w:t>
      </w:r>
    </w:p>
    <w:p w:rsidR="00344B82" w:rsidRDefault="00344B82" w:rsidP="00344B82">
      <w:pPr>
        <w:rPr>
          <w:b w:val="0"/>
          <w:sz w:val="22"/>
          <w:szCs w:val="22"/>
        </w:rPr>
      </w:pPr>
    </w:p>
    <w:tbl>
      <w:tblPr>
        <w:tblW w:w="605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60"/>
        <w:gridCol w:w="2351"/>
      </w:tblGrid>
      <w:tr w:rsidR="008D0887" w:rsidRPr="006D7F38" w:rsidTr="0002114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87" w:rsidRPr="006D7F38" w:rsidRDefault="008D0887" w:rsidP="0002114A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87" w:rsidRPr="006D7F38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87" w:rsidRPr="006D7F38" w:rsidRDefault="008D0887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B</w:t>
            </w:r>
          </w:p>
        </w:tc>
      </w:tr>
      <w:tr w:rsidR="00344B82" w:rsidRPr="006D7F38" w:rsidTr="0002114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82" w:rsidRPr="006D7F38" w:rsidRDefault="00344B82" w:rsidP="0002114A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B82" w:rsidRPr="006D7F38" w:rsidRDefault="00344B82" w:rsidP="0002114A">
            <w:pPr>
              <w:jc w:val="center"/>
              <w:rPr>
                <w:rFonts w:cs="Arial"/>
                <w:b w:val="0"/>
              </w:rPr>
            </w:pPr>
            <w:r w:rsidRPr="006D7F38">
              <w:rPr>
                <w:rFonts w:cs="Arial"/>
                <w:b w:val="0"/>
                <w:sz w:val="22"/>
                <w:szCs w:val="22"/>
              </w:rPr>
              <w:t>Jövedelemhatár</w:t>
            </w:r>
          </w:p>
          <w:p w:rsidR="00344B82" w:rsidRPr="006D7F38" w:rsidRDefault="00344B82" w:rsidP="0002114A">
            <w:pPr>
              <w:jc w:val="center"/>
              <w:rPr>
                <w:rFonts w:cs="Arial"/>
                <w:b w:val="0"/>
              </w:rPr>
            </w:pPr>
            <w:r w:rsidRPr="006D7F38">
              <w:rPr>
                <w:rFonts w:cs="Arial"/>
                <w:b w:val="0"/>
                <w:sz w:val="22"/>
                <w:szCs w:val="22"/>
              </w:rPr>
              <w:t>Ft/hó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B82" w:rsidRPr="006D7F38" w:rsidRDefault="00344B82" w:rsidP="0002114A">
            <w:pPr>
              <w:jc w:val="center"/>
              <w:rPr>
                <w:rFonts w:cs="Arial"/>
                <w:b w:val="0"/>
              </w:rPr>
            </w:pPr>
            <w:r w:rsidRPr="006D7F38">
              <w:rPr>
                <w:rFonts w:cs="Arial"/>
                <w:b w:val="0"/>
                <w:sz w:val="22"/>
                <w:szCs w:val="22"/>
              </w:rPr>
              <w:t xml:space="preserve">Térítési díj </w:t>
            </w:r>
          </w:p>
          <w:p w:rsidR="00344B82" w:rsidRPr="006D7F38" w:rsidRDefault="00344B82" w:rsidP="0002114A">
            <w:pPr>
              <w:jc w:val="center"/>
              <w:rPr>
                <w:rFonts w:cs="Arial"/>
                <w:b w:val="0"/>
              </w:rPr>
            </w:pPr>
            <w:r w:rsidRPr="006D7F38">
              <w:rPr>
                <w:rFonts w:cs="Arial"/>
                <w:b w:val="0"/>
                <w:sz w:val="22"/>
                <w:szCs w:val="22"/>
              </w:rPr>
              <w:t>Ft/óra</w:t>
            </w:r>
          </w:p>
        </w:tc>
      </w:tr>
      <w:tr w:rsidR="00344B82" w:rsidRPr="006D7F38" w:rsidTr="0002114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82" w:rsidRPr="006D7F38" w:rsidRDefault="00A42609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1</w:t>
            </w:r>
            <w:r w:rsidR="00344B82" w:rsidRPr="006D7F38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82" w:rsidRPr="006D7F38" w:rsidRDefault="00344B82" w:rsidP="0002114A">
            <w:pPr>
              <w:rPr>
                <w:rFonts w:cs="Arial"/>
                <w:b w:val="0"/>
              </w:rPr>
            </w:pPr>
            <w:r w:rsidRPr="006D7F38">
              <w:rPr>
                <w:rFonts w:cs="Arial"/>
                <w:b w:val="0"/>
                <w:sz w:val="22"/>
                <w:szCs w:val="22"/>
              </w:rPr>
              <w:t>100 000 Ft-ig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B82" w:rsidRPr="006D7F38" w:rsidRDefault="00E13D62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120</w:t>
            </w:r>
          </w:p>
        </w:tc>
      </w:tr>
      <w:tr w:rsidR="00344B82" w:rsidRPr="006D7F38" w:rsidTr="0002114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82" w:rsidRPr="006D7F38" w:rsidRDefault="00A42609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2</w:t>
            </w:r>
            <w:r w:rsidR="00344B82" w:rsidRPr="006D7F38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B82" w:rsidRPr="006D7F38" w:rsidRDefault="0004101A" w:rsidP="0004101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1</w:t>
            </w:r>
            <w:r w:rsidR="00344B82" w:rsidRPr="006D7F38">
              <w:rPr>
                <w:rFonts w:cs="Arial"/>
                <w:b w:val="0"/>
                <w:sz w:val="22"/>
                <w:szCs w:val="22"/>
              </w:rPr>
              <w:t>00</w:t>
            </w:r>
            <w:r>
              <w:rPr>
                <w:rFonts w:cs="Arial"/>
                <w:b w:val="0"/>
                <w:sz w:val="22"/>
                <w:szCs w:val="22"/>
              </w:rPr>
              <w:t> </w:t>
            </w:r>
            <w:r w:rsidR="00344B82" w:rsidRPr="006D7F38">
              <w:rPr>
                <w:rFonts w:cs="Arial"/>
                <w:b w:val="0"/>
                <w:sz w:val="22"/>
                <w:szCs w:val="22"/>
              </w:rPr>
              <w:t>001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A42609">
              <w:rPr>
                <w:rFonts w:cs="Arial"/>
                <w:b w:val="0"/>
                <w:sz w:val="22"/>
                <w:szCs w:val="22"/>
              </w:rPr>
              <w:t>Ft</w:t>
            </w:r>
            <w:r w:rsidR="008D0887">
              <w:rPr>
                <w:rFonts w:cs="Arial"/>
                <w:b w:val="0"/>
                <w:sz w:val="22"/>
                <w:szCs w:val="22"/>
              </w:rPr>
              <w:t>-tól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B82" w:rsidRPr="006D7F38" w:rsidRDefault="00E13D62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180</w:t>
            </w:r>
          </w:p>
        </w:tc>
      </w:tr>
      <w:tr w:rsidR="0004101A" w:rsidRPr="006D7F38" w:rsidTr="0002114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1A" w:rsidRDefault="00A42609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3</w:t>
            </w:r>
            <w:r w:rsidR="0004101A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01A" w:rsidRDefault="0004101A" w:rsidP="0004101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200 001 Ft-tól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01A" w:rsidRDefault="00A42609" w:rsidP="0002114A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24</w:t>
            </w:r>
            <w:r w:rsidR="00E13D62">
              <w:rPr>
                <w:rFonts w:cs="Arial"/>
                <w:b w:val="0"/>
                <w:sz w:val="22"/>
                <w:szCs w:val="22"/>
              </w:rPr>
              <w:t>0</w:t>
            </w:r>
          </w:p>
        </w:tc>
      </w:tr>
    </w:tbl>
    <w:p w:rsidR="00344B82" w:rsidRDefault="00344B82" w:rsidP="00344B82">
      <w:pPr>
        <w:jc w:val="both"/>
        <w:rPr>
          <w:b w:val="0"/>
          <w:sz w:val="22"/>
          <w:szCs w:val="22"/>
        </w:rPr>
      </w:pPr>
    </w:p>
    <w:p w:rsidR="0080185A" w:rsidRDefault="0080185A" w:rsidP="0080185A">
      <w:pPr>
        <w:rPr>
          <w:b w:val="0"/>
        </w:rPr>
      </w:pPr>
    </w:p>
    <w:p w:rsidR="003C284A" w:rsidRDefault="003C284A" w:rsidP="0080185A">
      <w:pPr>
        <w:rPr>
          <w:b w:val="0"/>
        </w:rPr>
      </w:pPr>
    </w:p>
    <w:p w:rsidR="003C284A" w:rsidRPr="003C284A" w:rsidRDefault="003C284A" w:rsidP="0080185A">
      <w:pPr>
        <w:rPr>
          <w:b w:val="0"/>
        </w:rPr>
      </w:pPr>
    </w:p>
    <w:p w:rsidR="0080185A" w:rsidRDefault="0080185A" w:rsidP="0080185A"/>
    <w:p w:rsidR="00D1615E" w:rsidRDefault="00D1615E" w:rsidP="0080185A"/>
    <w:p w:rsidR="00D1615E" w:rsidRDefault="00D1615E" w:rsidP="0080185A"/>
    <w:p w:rsidR="00D1615E" w:rsidRDefault="00D1615E" w:rsidP="0080185A"/>
    <w:p w:rsidR="00D1615E" w:rsidRDefault="00D1615E" w:rsidP="0080185A"/>
    <w:p w:rsidR="00D1615E" w:rsidRDefault="00D1615E" w:rsidP="0080185A"/>
    <w:p w:rsidR="00D1615E" w:rsidRDefault="00D1615E" w:rsidP="0080185A"/>
    <w:p w:rsidR="00D1615E" w:rsidRDefault="00D1615E" w:rsidP="0080185A"/>
    <w:p w:rsidR="00D1615E" w:rsidRDefault="00D1615E" w:rsidP="0080185A"/>
    <w:p w:rsidR="00D1615E" w:rsidRDefault="00D1615E" w:rsidP="0080185A"/>
    <w:p w:rsidR="00D1615E" w:rsidRDefault="00D1615E" w:rsidP="0080185A"/>
    <w:p w:rsidR="00D1615E" w:rsidRDefault="00D1615E" w:rsidP="0080185A"/>
    <w:p w:rsidR="00D1615E" w:rsidRDefault="00D1615E" w:rsidP="0080185A"/>
    <w:p w:rsidR="00D1615E" w:rsidRDefault="00D1615E" w:rsidP="0080185A"/>
    <w:sectPr w:rsidR="00D1615E" w:rsidSect="004E470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19" w:rsidRDefault="00BF6819" w:rsidP="0080185A">
      <w:r>
        <w:separator/>
      </w:r>
    </w:p>
  </w:endnote>
  <w:endnote w:type="continuationSeparator" w:id="0">
    <w:p w:rsidR="00BF6819" w:rsidRDefault="00BF6819" w:rsidP="0080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Arial Unicode MS"/>
    <w:charset w:val="8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</w:rPr>
      <w:id w:val="4459760"/>
      <w:docPartObj>
        <w:docPartGallery w:val="Page Numbers (Bottom of Page)"/>
        <w:docPartUnique/>
      </w:docPartObj>
    </w:sdtPr>
    <w:sdtEndPr/>
    <w:sdtContent>
      <w:p w:rsidR="0002114A" w:rsidRPr="0080185A" w:rsidRDefault="0002114A">
        <w:pPr>
          <w:pStyle w:val="llb"/>
          <w:jc w:val="right"/>
          <w:rPr>
            <w:b w:val="0"/>
          </w:rPr>
        </w:pPr>
        <w:r w:rsidRPr="0080185A">
          <w:rPr>
            <w:b w:val="0"/>
          </w:rPr>
          <w:fldChar w:fldCharType="begin"/>
        </w:r>
        <w:r w:rsidRPr="0080185A">
          <w:rPr>
            <w:b w:val="0"/>
          </w:rPr>
          <w:instrText xml:space="preserve"> PAGE   \* MERGEFORMAT </w:instrText>
        </w:r>
        <w:r w:rsidRPr="0080185A">
          <w:rPr>
            <w:b w:val="0"/>
          </w:rPr>
          <w:fldChar w:fldCharType="separate"/>
        </w:r>
        <w:r w:rsidR="0031623B">
          <w:rPr>
            <w:b w:val="0"/>
            <w:noProof/>
          </w:rPr>
          <w:t>13</w:t>
        </w:r>
        <w:r w:rsidRPr="0080185A">
          <w:rPr>
            <w:b w:val="0"/>
          </w:rPr>
          <w:fldChar w:fldCharType="end"/>
        </w:r>
      </w:p>
    </w:sdtContent>
  </w:sdt>
  <w:p w:rsidR="0002114A" w:rsidRDefault="000211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19" w:rsidRDefault="00BF6819" w:rsidP="0080185A">
      <w:r>
        <w:separator/>
      </w:r>
    </w:p>
  </w:footnote>
  <w:footnote w:type="continuationSeparator" w:id="0">
    <w:p w:rsidR="00BF6819" w:rsidRDefault="00BF6819" w:rsidP="0080185A">
      <w:r>
        <w:continuationSeparator/>
      </w:r>
    </w:p>
  </w:footnote>
  <w:footnote w:id="1">
    <w:p w:rsidR="00695A45" w:rsidRPr="00695A45" w:rsidRDefault="00695A45" w:rsidP="00695A45">
      <w:pPr>
        <w:pStyle w:val="Lbjegyzetszveg"/>
        <w:jc w:val="both"/>
        <w:rPr>
          <w:b w:val="0"/>
        </w:rPr>
      </w:pPr>
      <w:r>
        <w:rPr>
          <w:rStyle w:val="Lbjegyzet-hivatkozs"/>
        </w:rPr>
        <w:footnoteRef/>
      </w:r>
      <w:r>
        <w:t xml:space="preserve"> </w:t>
      </w:r>
      <w:r w:rsidRPr="00695A45">
        <w:rPr>
          <w:b w:val="0"/>
        </w:rPr>
        <w:t>Az 5. § (4) bekezdés b) pontját módosította a 2/2019. (II.18.) önkormányzati rendelet, hatályos: 2019. február 19-től</w:t>
      </w:r>
    </w:p>
  </w:footnote>
  <w:footnote w:id="2">
    <w:p w:rsidR="00695A45" w:rsidRPr="00695A45" w:rsidRDefault="00695A45" w:rsidP="00695A45">
      <w:pPr>
        <w:pStyle w:val="Lbjegyzetszveg"/>
        <w:jc w:val="both"/>
        <w:rPr>
          <w:b w:val="0"/>
        </w:rPr>
      </w:pPr>
      <w:r>
        <w:rPr>
          <w:rStyle w:val="Lbjegyzet-hivatkozs"/>
        </w:rPr>
        <w:footnoteRef/>
      </w:r>
      <w:r>
        <w:t xml:space="preserve"> </w:t>
      </w:r>
      <w:r w:rsidRPr="00695A45">
        <w:rPr>
          <w:b w:val="0"/>
        </w:rPr>
        <w:t>A 6. § (1) bekezdés a) és b) pontját módosította a 2/2019. (II.18.) önkormányzati rendelet, hatályos: 2019. február 19-től</w:t>
      </w:r>
    </w:p>
  </w:footnote>
  <w:footnote w:id="3">
    <w:p w:rsidR="0002114A" w:rsidRDefault="0002114A" w:rsidP="00CB10A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B10A8">
        <w:rPr>
          <w:b w:val="0"/>
        </w:rPr>
        <w:t>A 7. § (1) bekezdés b) pontját módosította a 3/2017. (III.31.) önkormányzati rendelet, hatályos: 2017. április 1-jétől</w:t>
      </w:r>
      <w:r>
        <w:t xml:space="preserve"> </w:t>
      </w:r>
    </w:p>
  </w:footnote>
  <w:footnote w:id="4">
    <w:p w:rsidR="00695A45" w:rsidRDefault="00695A45" w:rsidP="00695A45">
      <w:pPr>
        <w:pStyle w:val="Lbjegyzetszveg"/>
        <w:jc w:val="both"/>
      </w:pPr>
      <w:r w:rsidRPr="00695A45">
        <w:rPr>
          <w:rStyle w:val="Lbjegyzet-hivatkozs"/>
          <w:b w:val="0"/>
        </w:rPr>
        <w:footnoteRef/>
      </w:r>
      <w:r w:rsidRPr="00695A45">
        <w:rPr>
          <w:b w:val="0"/>
        </w:rPr>
        <w:t xml:space="preserve"> A 7. § (1) bekezdés b) pontját módosította a 2/2019. (II.18.) önkormányzati rendelet, hatályos: 2019. február 19-től</w:t>
      </w:r>
      <w:r>
        <w:t xml:space="preserve"> </w:t>
      </w:r>
    </w:p>
  </w:footnote>
  <w:footnote w:id="5">
    <w:p w:rsidR="00AE6D56" w:rsidRDefault="00AE6D56">
      <w:pPr>
        <w:pStyle w:val="Lbjegyzetszveg"/>
      </w:pPr>
      <w:r w:rsidRPr="00AE6D56">
        <w:rPr>
          <w:rStyle w:val="Lbjegyzet-hivatkozs"/>
          <w:b w:val="0"/>
        </w:rPr>
        <w:footnoteRef/>
      </w:r>
      <w:r w:rsidRPr="00AE6D56">
        <w:rPr>
          <w:b w:val="0"/>
        </w:rPr>
        <w:t xml:space="preserve"> A 9. § (3) bekezdését módosította a 2/2019. (II.18.) önkormányzati rendelet, hatályos 2019. február 19-től</w:t>
      </w:r>
    </w:p>
  </w:footnote>
  <w:footnote w:id="6">
    <w:p w:rsidR="0002114A" w:rsidRPr="00026D0D" w:rsidRDefault="0002114A">
      <w:pPr>
        <w:pStyle w:val="Lbjegyzetszveg"/>
        <w:rPr>
          <w:b w:val="0"/>
        </w:rPr>
      </w:pPr>
      <w:r w:rsidRPr="00026D0D">
        <w:rPr>
          <w:rStyle w:val="Lbjegyzet-hivatkozs"/>
          <w:b w:val="0"/>
        </w:rPr>
        <w:footnoteRef/>
      </w:r>
      <w:r w:rsidRPr="00026D0D">
        <w:rPr>
          <w:b w:val="0"/>
        </w:rPr>
        <w:t xml:space="preserve"> A 9/A. §</w:t>
      </w:r>
      <w:proofErr w:type="spellStart"/>
      <w:r w:rsidRPr="00026D0D">
        <w:rPr>
          <w:b w:val="0"/>
        </w:rPr>
        <w:t>-t</w:t>
      </w:r>
      <w:proofErr w:type="spellEnd"/>
      <w:r w:rsidRPr="00026D0D">
        <w:rPr>
          <w:b w:val="0"/>
        </w:rPr>
        <w:t xml:space="preserve"> beiktatta a 17/2015. (IX.10.) önkormányzati rendelet, hatályos: 2015. szeptember 11-től</w:t>
      </w:r>
    </w:p>
  </w:footnote>
  <w:footnote w:id="7">
    <w:p w:rsidR="00AE6D56" w:rsidRPr="00AE6D56" w:rsidRDefault="00AE6D56" w:rsidP="00AE6D56">
      <w:pPr>
        <w:pStyle w:val="Lbjegyzetszveg"/>
        <w:jc w:val="both"/>
        <w:rPr>
          <w:b w:val="0"/>
        </w:rPr>
      </w:pPr>
      <w:r w:rsidRPr="00AE6D56">
        <w:rPr>
          <w:rStyle w:val="Lbjegyzet-hivatkozs"/>
          <w:b w:val="0"/>
        </w:rPr>
        <w:footnoteRef/>
      </w:r>
      <w:r w:rsidRPr="00AE6D56">
        <w:rPr>
          <w:b w:val="0"/>
        </w:rPr>
        <w:t xml:space="preserve"> A 10. § (3),(4),(5) bekezdését módosította a 2/2019. (II.18.) önkormányzati rendelet, hatályos: 2019. február 19-től </w:t>
      </w:r>
    </w:p>
  </w:footnote>
  <w:footnote w:id="8">
    <w:p w:rsidR="006E04E8" w:rsidRDefault="006E04E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 w:val="0"/>
        </w:rPr>
        <w:t>A 10. § (2</w:t>
      </w:r>
      <w:r w:rsidRPr="00AE6D56">
        <w:rPr>
          <w:b w:val="0"/>
        </w:rPr>
        <w:t>)</w:t>
      </w:r>
      <w:r>
        <w:rPr>
          <w:b w:val="0"/>
        </w:rPr>
        <w:t xml:space="preserve"> bekezdését módosította a 10</w:t>
      </w:r>
      <w:r w:rsidRPr="00AE6D56">
        <w:rPr>
          <w:b w:val="0"/>
        </w:rPr>
        <w:t xml:space="preserve">/2019. </w:t>
      </w:r>
      <w:r>
        <w:rPr>
          <w:b w:val="0"/>
        </w:rPr>
        <w:t>(VI.2</w:t>
      </w:r>
      <w:r w:rsidRPr="00AE6D56">
        <w:rPr>
          <w:b w:val="0"/>
        </w:rPr>
        <w:t xml:space="preserve">8.) önkormányzati rendelet, hatályos: 2019. </w:t>
      </w:r>
      <w:r>
        <w:rPr>
          <w:b w:val="0"/>
        </w:rPr>
        <w:t>június 2</w:t>
      </w:r>
      <w:r w:rsidRPr="00AE6D56">
        <w:rPr>
          <w:b w:val="0"/>
        </w:rPr>
        <w:t>9-től</w:t>
      </w:r>
    </w:p>
  </w:footnote>
  <w:footnote w:id="9">
    <w:p w:rsidR="0002114A" w:rsidRDefault="0002114A" w:rsidP="00CB10A8">
      <w:pPr>
        <w:pStyle w:val="Lbjegyzetszveg"/>
        <w:jc w:val="both"/>
      </w:pPr>
      <w:r w:rsidRPr="00CB10A8">
        <w:rPr>
          <w:rStyle w:val="Lbjegyzet-hivatkozs"/>
          <w:b w:val="0"/>
        </w:rPr>
        <w:footnoteRef/>
      </w:r>
      <w:r>
        <w:t xml:space="preserve"> </w:t>
      </w:r>
      <w:r w:rsidRPr="00CB10A8">
        <w:rPr>
          <w:b w:val="0"/>
        </w:rPr>
        <w:t>A 11. § (1) bekezdését módosította a 13/2016. (XII.15.) önkormányzati rendelet, hatályos: 2016. december 16-tól</w:t>
      </w:r>
    </w:p>
  </w:footnote>
  <w:footnote w:id="10">
    <w:p w:rsidR="0002114A" w:rsidRDefault="0002114A">
      <w:pPr>
        <w:pStyle w:val="Lbjegyzetszveg"/>
      </w:pPr>
      <w:r w:rsidRPr="00DA5355">
        <w:rPr>
          <w:rStyle w:val="Lbjegyzet-hivatkozs"/>
          <w:b w:val="0"/>
        </w:rPr>
        <w:footnoteRef/>
      </w:r>
      <w:r>
        <w:t xml:space="preserve"> </w:t>
      </w:r>
      <w:r w:rsidRPr="00DA5355">
        <w:rPr>
          <w:b w:val="0"/>
        </w:rPr>
        <w:t>A 11. § (1) bekezdését módosította a 9/2018. (VI.04.) önkormányzati rendelet, hatályos: 2018. június 5-től</w:t>
      </w:r>
    </w:p>
  </w:footnote>
  <w:footnote w:id="11">
    <w:p w:rsidR="0002114A" w:rsidRDefault="0002114A" w:rsidP="009B6ADC">
      <w:pPr>
        <w:pStyle w:val="Lbjegyzetszveg"/>
        <w:jc w:val="both"/>
      </w:pPr>
      <w:r w:rsidRPr="0002114A">
        <w:rPr>
          <w:rStyle w:val="Lbjegyzet-hivatkozs"/>
          <w:b w:val="0"/>
        </w:rPr>
        <w:footnoteRef/>
      </w:r>
      <w:r w:rsidRPr="0002114A">
        <w:rPr>
          <w:b w:val="0"/>
        </w:rPr>
        <w:t xml:space="preserve"> </w:t>
      </w:r>
      <w:r w:rsidRPr="00DA5355">
        <w:rPr>
          <w:b w:val="0"/>
        </w:rPr>
        <w:t xml:space="preserve">A 11. </w:t>
      </w:r>
      <w:r>
        <w:rPr>
          <w:b w:val="0"/>
        </w:rPr>
        <w:t>§ (1) bekezdését módosította a 13</w:t>
      </w:r>
      <w:r w:rsidRPr="00DA5355">
        <w:rPr>
          <w:b w:val="0"/>
        </w:rPr>
        <w:t xml:space="preserve">/2018. </w:t>
      </w:r>
      <w:r>
        <w:rPr>
          <w:b w:val="0"/>
        </w:rPr>
        <w:t>(XI.22</w:t>
      </w:r>
      <w:r w:rsidRPr="00DA5355">
        <w:rPr>
          <w:b w:val="0"/>
        </w:rPr>
        <w:t>.) önkormányzati</w:t>
      </w:r>
      <w:r>
        <w:rPr>
          <w:b w:val="0"/>
        </w:rPr>
        <w:t xml:space="preserve"> rendelet, hatályos: 2018. november 23-tó</w:t>
      </w:r>
      <w:r w:rsidRPr="00DA5355">
        <w:rPr>
          <w:b w:val="0"/>
        </w:rPr>
        <w:t>l</w:t>
      </w:r>
    </w:p>
  </w:footnote>
  <w:footnote w:id="12">
    <w:p w:rsidR="00DB7E72" w:rsidRPr="00DB7E72" w:rsidRDefault="00DB7E72" w:rsidP="00DB7E72">
      <w:pPr>
        <w:pStyle w:val="Lbjegyzetszveg"/>
        <w:jc w:val="both"/>
        <w:rPr>
          <w:b w:val="0"/>
        </w:rPr>
      </w:pPr>
      <w:r w:rsidRPr="00DB7E72">
        <w:rPr>
          <w:rStyle w:val="Lbjegyzet-hivatkozs"/>
          <w:b w:val="0"/>
        </w:rPr>
        <w:footnoteRef/>
      </w:r>
      <w:r w:rsidRPr="00DB7E72">
        <w:rPr>
          <w:b w:val="0"/>
        </w:rPr>
        <w:t xml:space="preserve"> A 11. § (1) bekezdését módosította a 14/2019. (IX.26.) önkormányzati rendelet, hatályos: 2019. szeptember 27-től </w:t>
      </w:r>
    </w:p>
  </w:footnote>
  <w:footnote w:id="13">
    <w:p w:rsidR="0002114A" w:rsidRDefault="0002114A" w:rsidP="009B6AD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A5355">
        <w:rPr>
          <w:b w:val="0"/>
        </w:rPr>
        <w:t xml:space="preserve">A 11. </w:t>
      </w:r>
      <w:r>
        <w:rPr>
          <w:b w:val="0"/>
        </w:rPr>
        <w:t>§ (2) bekezdését módosította a 13</w:t>
      </w:r>
      <w:r w:rsidRPr="00DA5355">
        <w:rPr>
          <w:b w:val="0"/>
        </w:rPr>
        <w:t xml:space="preserve">/2018. </w:t>
      </w:r>
      <w:r>
        <w:rPr>
          <w:b w:val="0"/>
        </w:rPr>
        <w:t>(XI.22</w:t>
      </w:r>
      <w:r w:rsidRPr="00DA5355">
        <w:rPr>
          <w:b w:val="0"/>
        </w:rPr>
        <w:t>.) önkormányzati</w:t>
      </w:r>
      <w:r>
        <w:rPr>
          <w:b w:val="0"/>
        </w:rPr>
        <w:t xml:space="preserve"> rendelet, hatályos: 2018. november 23-tó</w:t>
      </w:r>
      <w:r w:rsidRPr="00DA5355">
        <w:rPr>
          <w:b w:val="0"/>
        </w:rPr>
        <w:t>l</w:t>
      </w:r>
    </w:p>
    <w:p w:rsidR="0002114A" w:rsidRDefault="0002114A">
      <w:pPr>
        <w:pStyle w:val="Lbjegyzetszveg"/>
      </w:pPr>
    </w:p>
  </w:footnote>
  <w:footnote w:id="14">
    <w:p w:rsidR="0002114A" w:rsidRDefault="0002114A" w:rsidP="009B6ADC">
      <w:pPr>
        <w:pStyle w:val="Lbjegyzetszveg"/>
        <w:jc w:val="both"/>
      </w:pPr>
      <w:r w:rsidRPr="00E13D62">
        <w:rPr>
          <w:rStyle w:val="Lbjegyzet-hivatkozs"/>
          <w:b w:val="0"/>
        </w:rPr>
        <w:footnoteRef/>
      </w:r>
      <w:r w:rsidRPr="00E13D62">
        <w:rPr>
          <w:b w:val="0"/>
        </w:rPr>
        <w:t xml:space="preserve"> A 11. § (2) beke</w:t>
      </w:r>
      <w:r>
        <w:rPr>
          <w:b w:val="0"/>
        </w:rPr>
        <w:t>zdés b) pontját módosította a 18</w:t>
      </w:r>
      <w:r w:rsidRPr="00E13D62">
        <w:rPr>
          <w:b w:val="0"/>
        </w:rPr>
        <w:t>/2015. (X.29.) önkormányzati rendelet, hatályos: 2015. október 30-tól</w:t>
      </w:r>
    </w:p>
  </w:footnote>
  <w:footnote w:id="15">
    <w:p w:rsidR="0002114A" w:rsidRDefault="0002114A" w:rsidP="009B6ADC">
      <w:pPr>
        <w:pStyle w:val="Lbjegyzetszveg"/>
        <w:jc w:val="both"/>
      </w:pPr>
      <w:r w:rsidRPr="00D456D8">
        <w:rPr>
          <w:rStyle w:val="Lbjegyzet-hivatkozs"/>
          <w:b w:val="0"/>
        </w:rPr>
        <w:footnoteRef/>
      </w:r>
      <w:r w:rsidRPr="00D456D8">
        <w:rPr>
          <w:b w:val="0"/>
        </w:rPr>
        <w:t xml:space="preserve"> A 11. § (2) bekezdés c) pontját beiktatta a 9/2018. (VI.04.) önkormányzati rendelet, hatályos: 2018. június 5-től</w:t>
      </w:r>
    </w:p>
  </w:footnote>
  <w:footnote w:id="16">
    <w:p w:rsidR="0002114A" w:rsidRDefault="0002114A">
      <w:pPr>
        <w:pStyle w:val="Lbjegyzetszveg"/>
      </w:pPr>
      <w:r w:rsidRPr="00D456D8">
        <w:rPr>
          <w:rStyle w:val="Lbjegyzet-hivatkozs"/>
          <w:b w:val="0"/>
        </w:rPr>
        <w:footnoteRef/>
      </w:r>
      <w:r>
        <w:t xml:space="preserve"> </w:t>
      </w:r>
      <w:r w:rsidRPr="00E13D62">
        <w:rPr>
          <w:b w:val="0"/>
        </w:rPr>
        <w:t>A 11.</w:t>
      </w:r>
      <w:r>
        <w:rPr>
          <w:b w:val="0"/>
        </w:rPr>
        <w:t xml:space="preserve"> § (4) bekezdését beiktatta a 18</w:t>
      </w:r>
      <w:r w:rsidRPr="00E13D62">
        <w:rPr>
          <w:b w:val="0"/>
        </w:rPr>
        <w:t>/2015. (X.29.) önkormányzati rendelet, hatályos: 2015. október 30-tól</w:t>
      </w:r>
    </w:p>
  </w:footnote>
  <w:footnote w:id="17">
    <w:p w:rsidR="0002114A" w:rsidRDefault="0002114A">
      <w:pPr>
        <w:pStyle w:val="Lbjegyzetszveg"/>
      </w:pPr>
      <w:r w:rsidRPr="00D456D8">
        <w:rPr>
          <w:rStyle w:val="Lbjegyzet-hivatkozs"/>
          <w:b w:val="0"/>
        </w:rPr>
        <w:footnoteRef/>
      </w:r>
      <w:r w:rsidRPr="00D456D8">
        <w:rPr>
          <w:b w:val="0"/>
        </w:rPr>
        <w:t xml:space="preserve"> A 11. § (5) bekezdését beiktatta a 9/2018. (VI.04.) önkormányzati rendelet, hatályos: 2018. június 5-től</w:t>
      </w:r>
    </w:p>
  </w:footnote>
  <w:footnote w:id="18">
    <w:p w:rsidR="0031623B" w:rsidRPr="0031623B" w:rsidRDefault="0031623B">
      <w:pPr>
        <w:pStyle w:val="Lbjegyzetszveg"/>
        <w:rPr>
          <w:b w:val="0"/>
        </w:rPr>
      </w:pPr>
      <w:r w:rsidRPr="0031623B">
        <w:rPr>
          <w:rStyle w:val="Lbjegyzet-hivatkozs"/>
          <w:b w:val="0"/>
        </w:rPr>
        <w:footnoteRef/>
      </w:r>
      <w:r w:rsidRPr="0031623B">
        <w:rPr>
          <w:b w:val="0"/>
        </w:rPr>
        <w:t xml:space="preserve"> A 17/A §.</w:t>
      </w:r>
      <w:proofErr w:type="spellStart"/>
      <w:r w:rsidRPr="0031623B">
        <w:rPr>
          <w:b w:val="0"/>
        </w:rPr>
        <w:t>-t</w:t>
      </w:r>
      <w:proofErr w:type="spellEnd"/>
      <w:r w:rsidRPr="0031623B">
        <w:rPr>
          <w:b w:val="0"/>
        </w:rPr>
        <w:t xml:space="preserve"> beiktatta a 6/2020. (V.07.) önkormányzati rendelet, hatályos: 2020. május 8-tól </w:t>
      </w:r>
    </w:p>
  </w:footnote>
  <w:footnote w:id="19">
    <w:p w:rsidR="0002114A" w:rsidRPr="00344B82" w:rsidRDefault="0002114A">
      <w:pPr>
        <w:pStyle w:val="Lbjegyzetszveg"/>
        <w:rPr>
          <w:b w:val="0"/>
        </w:rPr>
      </w:pPr>
      <w:r w:rsidRPr="00344B82">
        <w:rPr>
          <w:rStyle w:val="Lbjegyzet-hivatkozs"/>
          <w:b w:val="0"/>
        </w:rPr>
        <w:footnoteRef/>
      </w:r>
      <w:r w:rsidRPr="00344B82">
        <w:rPr>
          <w:b w:val="0"/>
        </w:rPr>
        <w:t xml:space="preserve"> Az 1. mellékletet módosította a 8/2015. (IV.09.) önkormányzati rendelet, hatályos: 2015. május 9-től</w:t>
      </w:r>
    </w:p>
  </w:footnote>
  <w:footnote w:id="20">
    <w:p w:rsidR="0002114A" w:rsidRDefault="0002114A">
      <w:pPr>
        <w:pStyle w:val="Lbjegyzetszveg"/>
      </w:pPr>
      <w:r w:rsidRPr="00CB10A8">
        <w:rPr>
          <w:rStyle w:val="Lbjegyzet-hivatkozs"/>
          <w:b w:val="0"/>
        </w:rPr>
        <w:footnoteRef/>
      </w:r>
      <w:r>
        <w:t xml:space="preserve"> </w:t>
      </w:r>
      <w:r w:rsidRPr="00344B82">
        <w:rPr>
          <w:b w:val="0"/>
        </w:rPr>
        <w:t>A</w:t>
      </w:r>
      <w:r>
        <w:rPr>
          <w:b w:val="0"/>
        </w:rPr>
        <w:t>z 1. mellékletet módosította a 3/2016. (III.22</w:t>
      </w:r>
      <w:r w:rsidRPr="00344B82">
        <w:rPr>
          <w:b w:val="0"/>
        </w:rPr>
        <w:t>.) önkorm</w:t>
      </w:r>
      <w:r>
        <w:rPr>
          <w:b w:val="0"/>
        </w:rPr>
        <w:t>ányzati rendelet, hatályos: 2016. április 1</w:t>
      </w:r>
      <w:r w:rsidRPr="00344B82">
        <w:rPr>
          <w:b w:val="0"/>
        </w:rPr>
        <w:t>-</w:t>
      </w:r>
      <w:r>
        <w:rPr>
          <w:b w:val="0"/>
        </w:rPr>
        <w:t>jé</w:t>
      </w:r>
      <w:r w:rsidRPr="00344B82">
        <w:rPr>
          <w:b w:val="0"/>
        </w:rPr>
        <w:t>től</w:t>
      </w:r>
    </w:p>
  </w:footnote>
  <w:footnote w:id="21">
    <w:p w:rsidR="0002114A" w:rsidRDefault="0002114A">
      <w:pPr>
        <w:pStyle w:val="Lbjegyzetszveg"/>
      </w:pPr>
      <w:r w:rsidRPr="00A42609">
        <w:rPr>
          <w:rStyle w:val="Lbjegyzet-hivatkozs"/>
          <w:b w:val="0"/>
        </w:rPr>
        <w:footnoteRef/>
      </w:r>
      <w:r w:rsidRPr="00A42609">
        <w:rPr>
          <w:b w:val="0"/>
        </w:rPr>
        <w:t xml:space="preserve"> </w:t>
      </w:r>
      <w:r w:rsidRPr="00344B82">
        <w:rPr>
          <w:b w:val="0"/>
        </w:rPr>
        <w:t>A</w:t>
      </w:r>
      <w:r>
        <w:rPr>
          <w:b w:val="0"/>
        </w:rPr>
        <w:t>z 1. mellékletet módosította a 3/2017. (III.31</w:t>
      </w:r>
      <w:r w:rsidRPr="00344B82">
        <w:rPr>
          <w:b w:val="0"/>
        </w:rPr>
        <w:t>.) önkorm</w:t>
      </w:r>
      <w:r>
        <w:rPr>
          <w:b w:val="0"/>
        </w:rPr>
        <w:t>ányzati rendelet, hatályos: 2017. április 1</w:t>
      </w:r>
      <w:r w:rsidRPr="00344B82">
        <w:rPr>
          <w:b w:val="0"/>
        </w:rPr>
        <w:t>-</w:t>
      </w:r>
      <w:r>
        <w:rPr>
          <w:b w:val="0"/>
        </w:rPr>
        <w:t>jé</w:t>
      </w:r>
      <w:r w:rsidRPr="00344B82">
        <w:rPr>
          <w:b w:val="0"/>
        </w:rPr>
        <w:t>től</w:t>
      </w:r>
    </w:p>
  </w:footnote>
  <w:footnote w:id="22">
    <w:p w:rsidR="0002114A" w:rsidRDefault="0002114A">
      <w:pPr>
        <w:pStyle w:val="Lbjegyzetszveg"/>
      </w:pPr>
      <w:r w:rsidRPr="00FF6BD9">
        <w:rPr>
          <w:rStyle w:val="Lbjegyzet-hivatkozs"/>
          <w:b w:val="0"/>
        </w:rPr>
        <w:footnoteRef/>
      </w:r>
      <w:r w:rsidRPr="00FF6BD9">
        <w:rPr>
          <w:b w:val="0"/>
        </w:rPr>
        <w:t xml:space="preserve"> </w:t>
      </w:r>
      <w:r w:rsidRPr="00344B82">
        <w:rPr>
          <w:b w:val="0"/>
        </w:rPr>
        <w:t>A</w:t>
      </w:r>
      <w:r>
        <w:rPr>
          <w:b w:val="0"/>
        </w:rPr>
        <w:t>z 1. mellékletet módosította a 12/2017. (XI.28</w:t>
      </w:r>
      <w:r w:rsidRPr="00344B82">
        <w:rPr>
          <w:b w:val="0"/>
        </w:rPr>
        <w:t>.) önkorm</w:t>
      </w:r>
      <w:r>
        <w:rPr>
          <w:b w:val="0"/>
        </w:rPr>
        <w:t>ányzati rendelet, hatályos: 2017. november 1</w:t>
      </w:r>
      <w:r w:rsidRPr="00344B82">
        <w:rPr>
          <w:b w:val="0"/>
        </w:rPr>
        <w:t>-</w:t>
      </w:r>
      <w:r>
        <w:rPr>
          <w:b w:val="0"/>
        </w:rPr>
        <w:t>jé</w:t>
      </w:r>
      <w:r w:rsidRPr="00344B82">
        <w:rPr>
          <w:b w:val="0"/>
        </w:rPr>
        <w:t>től</w:t>
      </w:r>
    </w:p>
  </w:footnote>
  <w:footnote w:id="23">
    <w:p w:rsidR="0002114A" w:rsidRDefault="0002114A">
      <w:pPr>
        <w:pStyle w:val="Lbjegyzetszveg"/>
      </w:pPr>
      <w:r w:rsidRPr="002C79D4">
        <w:rPr>
          <w:rStyle w:val="Lbjegyzet-hivatkozs"/>
          <w:b w:val="0"/>
        </w:rPr>
        <w:footnoteRef/>
      </w:r>
      <w:r w:rsidRPr="002C79D4">
        <w:rPr>
          <w:b w:val="0"/>
        </w:rPr>
        <w:t xml:space="preserve"> </w:t>
      </w:r>
      <w:r w:rsidRPr="00344B82">
        <w:rPr>
          <w:b w:val="0"/>
        </w:rPr>
        <w:t>A</w:t>
      </w:r>
      <w:r>
        <w:rPr>
          <w:b w:val="0"/>
        </w:rPr>
        <w:t>z 1. mellékletet módosította a 4/2018. (III.27</w:t>
      </w:r>
      <w:r w:rsidRPr="00344B82">
        <w:rPr>
          <w:b w:val="0"/>
        </w:rPr>
        <w:t>.) önkorm</w:t>
      </w:r>
      <w:r>
        <w:rPr>
          <w:b w:val="0"/>
        </w:rPr>
        <w:t>ányzati rendelet, hatályos: 2018. április 1</w:t>
      </w:r>
      <w:r w:rsidRPr="00344B82">
        <w:rPr>
          <w:b w:val="0"/>
        </w:rPr>
        <w:t>-</w:t>
      </w:r>
      <w:r>
        <w:rPr>
          <w:b w:val="0"/>
        </w:rPr>
        <w:t>jé</w:t>
      </w:r>
      <w:r w:rsidRPr="00344B82">
        <w:rPr>
          <w:b w:val="0"/>
        </w:rPr>
        <w:t>től</w:t>
      </w:r>
    </w:p>
  </w:footnote>
  <w:footnote w:id="24">
    <w:p w:rsidR="001779A7" w:rsidRDefault="001779A7">
      <w:pPr>
        <w:pStyle w:val="Lbjegyzetszveg"/>
      </w:pPr>
      <w:r w:rsidRPr="001779A7">
        <w:rPr>
          <w:rStyle w:val="Lbjegyzet-hivatkozs"/>
          <w:b w:val="0"/>
        </w:rPr>
        <w:footnoteRef/>
      </w:r>
      <w:r w:rsidRPr="001779A7">
        <w:rPr>
          <w:b w:val="0"/>
        </w:rPr>
        <w:t xml:space="preserve"> </w:t>
      </w:r>
      <w:r w:rsidRPr="00344B82">
        <w:rPr>
          <w:b w:val="0"/>
        </w:rPr>
        <w:t>A</w:t>
      </w:r>
      <w:r>
        <w:rPr>
          <w:b w:val="0"/>
        </w:rPr>
        <w:t>z 1. mellékletet módosította a 7/2019. (III.29</w:t>
      </w:r>
      <w:r w:rsidRPr="00344B82">
        <w:rPr>
          <w:b w:val="0"/>
        </w:rPr>
        <w:t>.) önkorm</w:t>
      </w:r>
      <w:r>
        <w:rPr>
          <w:b w:val="0"/>
        </w:rPr>
        <w:t>ányzati rendelet, hatályos: 2019. április 1</w:t>
      </w:r>
      <w:r w:rsidRPr="00344B82">
        <w:rPr>
          <w:b w:val="0"/>
        </w:rPr>
        <w:t>-</w:t>
      </w:r>
      <w:r>
        <w:rPr>
          <w:b w:val="0"/>
        </w:rPr>
        <w:t>jé</w:t>
      </w:r>
      <w:r w:rsidRPr="00344B82">
        <w:rPr>
          <w:b w:val="0"/>
        </w:rPr>
        <w:t>től</w:t>
      </w:r>
    </w:p>
  </w:footnote>
  <w:footnote w:id="25">
    <w:p w:rsidR="009B6ADC" w:rsidRDefault="009B6ADC">
      <w:pPr>
        <w:pStyle w:val="Lbjegyzetszveg"/>
      </w:pPr>
      <w:r w:rsidRPr="003E340D">
        <w:rPr>
          <w:rStyle w:val="Lbjegyzet-hivatkozs"/>
          <w:b w:val="0"/>
        </w:rPr>
        <w:footnoteRef/>
      </w:r>
      <w:r>
        <w:t xml:space="preserve"> </w:t>
      </w:r>
      <w:r w:rsidRPr="003E340D">
        <w:rPr>
          <w:b w:val="0"/>
        </w:rPr>
        <w:t>Az 1. mellékletet módosította a</w:t>
      </w:r>
      <w:r w:rsidR="003E340D">
        <w:rPr>
          <w:b w:val="0"/>
        </w:rPr>
        <w:t>z</w:t>
      </w:r>
      <w:r w:rsidRPr="003E340D">
        <w:rPr>
          <w:b w:val="0"/>
        </w:rPr>
        <w:t xml:space="preserve"> 5/2020. (III.31.) önkormányzati rendelet, hatályos: 2020. április 1-jétől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A5D"/>
    <w:multiLevelType w:val="hybridMultilevel"/>
    <w:tmpl w:val="D084CD02"/>
    <w:lvl w:ilvl="0" w:tplc="29122632">
      <w:start w:val="1"/>
      <w:numFmt w:val="lowerLetter"/>
      <w:lvlText w:val="%1)"/>
      <w:lvlJc w:val="left"/>
      <w:pPr>
        <w:ind w:left="75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23D41"/>
    <w:multiLevelType w:val="hybridMultilevel"/>
    <w:tmpl w:val="4B962B32"/>
    <w:lvl w:ilvl="0" w:tplc="5AA26A38">
      <w:start w:val="1"/>
      <w:numFmt w:val="lowerLetter"/>
      <w:lvlText w:val="%1)"/>
      <w:lvlJc w:val="left"/>
      <w:pPr>
        <w:ind w:left="75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416FA"/>
    <w:multiLevelType w:val="hybridMultilevel"/>
    <w:tmpl w:val="BD44702C"/>
    <w:lvl w:ilvl="0" w:tplc="4A62F50E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975D4"/>
    <w:multiLevelType w:val="hybridMultilevel"/>
    <w:tmpl w:val="29D674E8"/>
    <w:lvl w:ilvl="0" w:tplc="D99E439C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D7B76"/>
    <w:multiLevelType w:val="hybridMultilevel"/>
    <w:tmpl w:val="5C160DA4"/>
    <w:lvl w:ilvl="0" w:tplc="182C8D5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B3036"/>
    <w:multiLevelType w:val="hybridMultilevel"/>
    <w:tmpl w:val="A77CEF9C"/>
    <w:lvl w:ilvl="0" w:tplc="09E26D5A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025B8"/>
    <w:multiLevelType w:val="hybridMultilevel"/>
    <w:tmpl w:val="599AEFE2"/>
    <w:lvl w:ilvl="0" w:tplc="258A89B4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C1DF8"/>
    <w:multiLevelType w:val="hybridMultilevel"/>
    <w:tmpl w:val="A68CF788"/>
    <w:lvl w:ilvl="0" w:tplc="3050DE6E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B3934"/>
    <w:multiLevelType w:val="hybridMultilevel"/>
    <w:tmpl w:val="7460FA68"/>
    <w:lvl w:ilvl="0" w:tplc="8B26C74E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C1903"/>
    <w:multiLevelType w:val="hybridMultilevel"/>
    <w:tmpl w:val="C6BEE064"/>
    <w:lvl w:ilvl="0" w:tplc="16FE912C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D16EB"/>
    <w:multiLevelType w:val="hybridMultilevel"/>
    <w:tmpl w:val="9CD2BF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4729E"/>
    <w:multiLevelType w:val="hybridMultilevel"/>
    <w:tmpl w:val="474CC628"/>
    <w:lvl w:ilvl="0" w:tplc="E732F3F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60B60"/>
    <w:multiLevelType w:val="hybridMultilevel"/>
    <w:tmpl w:val="D6FE7BCC"/>
    <w:lvl w:ilvl="0" w:tplc="A1B4175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21D3A"/>
    <w:multiLevelType w:val="hybridMultilevel"/>
    <w:tmpl w:val="405EE394"/>
    <w:lvl w:ilvl="0" w:tplc="BD12F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244A4"/>
    <w:multiLevelType w:val="hybridMultilevel"/>
    <w:tmpl w:val="D97ACBD2"/>
    <w:lvl w:ilvl="0" w:tplc="CFD470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1D5271"/>
    <w:multiLevelType w:val="hybridMultilevel"/>
    <w:tmpl w:val="DAF811F2"/>
    <w:lvl w:ilvl="0" w:tplc="ED0435A2">
      <w:start w:val="1"/>
      <w:numFmt w:val="lowerLetter"/>
      <w:lvlText w:val="%1)"/>
      <w:lvlJc w:val="left"/>
      <w:pPr>
        <w:ind w:left="75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413389"/>
    <w:multiLevelType w:val="hybridMultilevel"/>
    <w:tmpl w:val="858A8E70"/>
    <w:lvl w:ilvl="0" w:tplc="A42A8D26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B0D6F"/>
    <w:multiLevelType w:val="hybridMultilevel"/>
    <w:tmpl w:val="BF56DA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B6F30"/>
    <w:multiLevelType w:val="hybridMultilevel"/>
    <w:tmpl w:val="3FA28EB4"/>
    <w:lvl w:ilvl="0" w:tplc="FA1E0856">
      <w:start w:val="1"/>
      <w:numFmt w:val="decimal"/>
      <w:lvlText w:val="(%1)"/>
      <w:lvlJc w:val="left"/>
      <w:pPr>
        <w:ind w:left="111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45F18"/>
    <w:multiLevelType w:val="hybridMultilevel"/>
    <w:tmpl w:val="93387404"/>
    <w:lvl w:ilvl="0" w:tplc="79AAFFD0">
      <w:start w:val="3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4C5D4A"/>
    <w:multiLevelType w:val="hybridMultilevel"/>
    <w:tmpl w:val="9698E148"/>
    <w:lvl w:ilvl="0" w:tplc="63EE07D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83699"/>
    <w:multiLevelType w:val="hybridMultilevel"/>
    <w:tmpl w:val="0FB03A46"/>
    <w:lvl w:ilvl="0" w:tplc="44A0233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A42BF"/>
    <w:multiLevelType w:val="multilevel"/>
    <w:tmpl w:val="435A5B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23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8E15797"/>
    <w:multiLevelType w:val="hybridMultilevel"/>
    <w:tmpl w:val="E6DC3BA4"/>
    <w:lvl w:ilvl="0" w:tplc="BA2CD272">
      <w:start w:val="6"/>
      <w:numFmt w:val="decimal"/>
      <w:lvlText w:val="%1."/>
      <w:lvlJc w:val="left"/>
      <w:pPr>
        <w:ind w:left="75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6744C"/>
    <w:multiLevelType w:val="hybridMultilevel"/>
    <w:tmpl w:val="EB2EFE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A640B"/>
    <w:multiLevelType w:val="hybridMultilevel"/>
    <w:tmpl w:val="D3308DB2"/>
    <w:lvl w:ilvl="0" w:tplc="7A64E85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7D0D7F"/>
    <w:multiLevelType w:val="hybridMultilevel"/>
    <w:tmpl w:val="68527612"/>
    <w:lvl w:ilvl="0" w:tplc="C65410D0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C3725F"/>
    <w:multiLevelType w:val="hybridMultilevel"/>
    <w:tmpl w:val="90E4EE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83E88"/>
    <w:multiLevelType w:val="hybridMultilevel"/>
    <w:tmpl w:val="A1A60CD0"/>
    <w:lvl w:ilvl="0" w:tplc="B1881E88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6433B"/>
    <w:multiLevelType w:val="hybridMultilevel"/>
    <w:tmpl w:val="67C671B4"/>
    <w:lvl w:ilvl="0" w:tplc="F828DC9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14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85A"/>
    <w:rsid w:val="0002114A"/>
    <w:rsid w:val="00026D0D"/>
    <w:rsid w:val="0004101A"/>
    <w:rsid w:val="000417E2"/>
    <w:rsid w:val="000F6BCC"/>
    <w:rsid w:val="0012640A"/>
    <w:rsid w:val="00134B06"/>
    <w:rsid w:val="0015654D"/>
    <w:rsid w:val="001779A7"/>
    <w:rsid w:val="00193FC5"/>
    <w:rsid w:val="001A4EC0"/>
    <w:rsid w:val="00210163"/>
    <w:rsid w:val="0021404C"/>
    <w:rsid w:val="00244ADB"/>
    <w:rsid w:val="002B291F"/>
    <w:rsid w:val="002B57B5"/>
    <w:rsid w:val="002C79D4"/>
    <w:rsid w:val="0031623B"/>
    <w:rsid w:val="00344B82"/>
    <w:rsid w:val="00350B49"/>
    <w:rsid w:val="00352099"/>
    <w:rsid w:val="003C284A"/>
    <w:rsid w:val="003D69D6"/>
    <w:rsid w:val="003E340D"/>
    <w:rsid w:val="003F5AC4"/>
    <w:rsid w:val="0041167F"/>
    <w:rsid w:val="00466BBB"/>
    <w:rsid w:val="00470954"/>
    <w:rsid w:val="004B03F3"/>
    <w:rsid w:val="004E4704"/>
    <w:rsid w:val="004F6DE9"/>
    <w:rsid w:val="0052467B"/>
    <w:rsid w:val="0062434B"/>
    <w:rsid w:val="00651EEC"/>
    <w:rsid w:val="0069221C"/>
    <w:rsid w:val="00695A45"/>
    <w:rsid w:val="006E04E8"/>
    <w:rsid w:val="006F3A3D"/>
    <w:rsid w:val="006F549A"/>
    <w:rsid w:val="007078D4"/>
    <w:rsid w:val="00711885"/>
    <w:rsid w:val="007A3B0C"/>
    <w:rsid w:val="007F1462"/>
    <w:rsid w:val="007F4BFE"/>
    <w:rsid w:val="0080185A"/>
    <w:rsid w:val="00817729"/>
    <w:rsid w:val="008A1E55"/>
    <w:rsid w:val="008D0887"/>
    <w:rsid w:val="00961C7C"/>
    <w:rsid w:val="009B1EFC"/>
    <w:rsid w:val="009B6ADC"/>
    <w:rsid w:val="009D315B"/>
    <w:rsid w:val="00A061AA"/>
    <w:rsid w:val="00A21FAE"/>
    <w:rsid w:val="00A42609"/>
    <w:rsid w:val="00A447DB"/>
    <w:rsid w:val="00AE6D56"/>
    <w:rsid w:val="00AF6616"/>
    <w:rsid w:val="00B6423F"/>
    <w:rsid w:val="00B65681"/>
    <w:rsid w:val="00B821DF"/>
    <w:rsid w:val="00B91AE8"/>
    <w:rsid w:val="00BF6819"/>
    <w:rsid w:val="00C41745"/>
    <w:rsid w:val="00C7176A"/>
    <w:rsid w:val="00CB10A8"/>
    <w:rsid w:val="00CF4B12"/>
    <w:rsid w:val="00D1353A"/>
    <w:rsid w:val="00D1615E"/>
    <w:rsid w:val="00D456D8"/>
    <w:rsid w:val="00D9674F"/>
    <w:rsid w:val="00DA2ABC"/>
    <w:rsid w:val="00DA5355"/>
    <w:rsid w:val="00DB7E72"/>
    <w:rsid w:val="00E01F37"/>
    <w:rsid w:val="00E1174A"/>
    <w:rsid w:val="00E13D62"/>
    <w:rsid w:val="00E73C8A"/>
    <w:rsid w:val="00E84F12"/>
    <w:rsid w:val="00EE3F72"/>
    <w:rsid w:val="00F16979"/>
    <w:rsid w:val="00F263E5"/>
    <w:rsid w:val="00F35014"/>
    <w:rsid w:val="00F61962"/>
    <w:rsid w:val="00F93663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87D1C-C551-4A0B-BEAC-A649B6B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18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061AA"/>
    <w:pPr>
      <w:keepNext/>
      <w:jc w:val="both"/>
      <w:outlineLvl w:val="0"/>
    </w:pPr>
    <w:rPr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1A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qFormat/>
    <w:rsid w:val="00A061AA"/>
    <w:pPr>
      <w:spacing w:after="480"/>
      <w:jc w:val="center"/>
      <w:outlineLvl w:val="1"/>
    </w:pPr>
    <w:rPr>
      <w:rFonts w:ascii="Arial" w:eastAsia="Calibri" w:hAnsi="Arial"/>
      <w:sz w:val="14"/>
    </w:rPr>
  </w:style>
  <w:style w:type="character" w:customStyle="1" w:styleId="AlcmChar">
    <w:name w:val="Alcím Char"/>
    <w:basedOn w:val="Bekezdsalapbettpusa"/>
    <w:link w:val="Alcm"/>
    <w:rsid w:val="00A061AA"/>
    <w:rPr>
      <w:rFonts w:ascii="Arial" w:eastAsia="Calibri" w:hAnsi="Arial" w:cs="Times New Roman"/>
      <w:sz w:val="14"/>
      <w:szCs w:val="24"/>
    </w:rPr>
  </w:style>
  <w:style w:type="character" w:styleId="Hiperhivatkozs">
    <w:name w:val="Hyperlink"/>
    <w:basedOn w:val="Bekezdsalapbettpusa"/>
    <w:uiPriority w:val="99"/>
    <w:unhideWhenUsed/>
    <w:rsid w:val="0080185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80185A"/>
    <w:pPr>
      <w:tabs>
        <w:tab w:val="left" w:pos="284"/>
        <w:tab w:val="left" w:pos="567"/>
      </w:tabs>
      <w:jc w:val="both"/>
    </w:pPr>
    <w:rPr>
      <w:rFonts w:ascii="Arial Narrow" w:hAnsi="Arial Narrow"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80185A"/>
    <w:rPr>
      <w:rFonts w:ascii="Arial Narrow" w:eastAsia="Times New Roman" w:hAnsi="Arial Narrow" w:cs="Times New Roman"/>
      <w:b/>
      <w:szCs w:val="24"/>
    </w:rPr>
  </w:style>
  <w:style w:type="paragraph" w:styleId="Listaszerbekezds">
    <w:name w:val="List Paragraph"/>
    <w:basedOn w:val="Norml"/>
    <w:uiPriority w:val="34"/>
    <w:qFormat/>
    <w:rsid w:val="0080185A"/>
    <w:pPr>
      <w:ind w:left="720"/>
      <w:contextualSpacing/>
    </w:pPr>
  </w:style>
  <w:style w:type="paragraph" w:customStyle="1" w:styleId="Cmsor">
    <w:name w:val="Címsor"/>
    <w:basedOn w:val="Norml"/>
    <w:next w:val="Szvegtrzs"/>
    <w:rsid w:val="0080185A"/>
    <w:pPr>
      <w:keepNext/>
      <w:suppressAutoHyphens/>
      <w:spacing w:before="240" w:after="120"/>
    </w:pPr>
    <w:rPr>
      <w:rFonts w:ascii="Arial" w:eastAsia="DejaVu Sans" w:hAnsi="Arial" w:cs="DejaVu Sans"/>
      <w:b w:val="0"/>
      <w:sz w:val="28"/>
      <w:szCs w:val="28"/>
      <w:lang w:eastAsia="zh-CN"/>
    </w:rPr>
  </w:style>
  <w:style w:type="character" w:styleId="Vgjegyzet-hivatkozs">
    <w:name w:val="endnote reference"/>
    <w:basedOn w:val="Bekezdsalapbettpusa"/>
    <w:semiHidden/>
    <w:unhideWhenUsed/>
    <w:rsid w:val="0080185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018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185A"/>
    <w:rPr>
      <w:rFonts w:ascii="Times New Roman" w:eastAsia="Times New Roman" w:hAnsi="Times New Roman" w:cs="Times New Roman"/>
      <w:b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018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185A"/>
    <w:rPr>
      <w:rFonts w:ascii="Times New Roman" w:eastAsia="Times New Roman" w:hAnsi="Times New Roman" w:cs="Times New Roman"/>
      <w:b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4B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4B82"/>
    <w:rPr>
      <w:rFonts w:ascii="Times New Roman" w:eastAsia="Times New Roman" w:hAnsi="Times New Roman" w:cs="Times New Roman"/>
      <w:b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sbe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E904-7D72-4418-9C4C-C3D6C54B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3303</Words>
  <Characters>22797</Characters>
  <Application>Microsoft Office Word</Application>
  <DocSecurity>0</DocSecurity>
  <Lines>189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15</cp:revision>
  <cp:lastPrinted>2015-02-17T14:41:00Z</cp:lastPrinted>
  <dcterms:created xsi:type="dcterms:W3CDTF">2015-02-26T12:09:00Z</dcterms:created>
  <dcterms:modified xsi:type="dcterms:W3CDTF">2020-06-15T08:39:00Z</dcterms:modified>
</cp:coreProperties>
</file>