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4D" w:rsidRPr="00FE6380" w:rsidRDefault="0095754D" w:rsidP="0095754D">
      <w:pPr>
        <w:pStyle w:val="Cmsor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Mónosbél</w:t>
      </w:r>
      <w:r w:rsidRPr="00FE6380">
        <w:rPr>
          <w:rFonts w:ascii="Times New Roman" w:hAnsi="Times New Roman" w:cs="Times New Roman"/>
          <w:b/>
          <w:sz w:val="24"/>
          <w:szCs w:val="24"/>
        </w:rPr>
        <w:t xml:space="preserve"> Községi Önkormányzat Képviselő-testületének</w:t>
      </w:r>
    </w:p>
    <w:p w:rsidR="0095754D" w:rsidRPr="00FE6380" w:rsidRDefault="009A1A26" w:rsidP="0095754D">
      <w:pPr>
        <w:jc w:val="center"/>
        <w:rPr>
          <w:b/>
          <w:lang w:eastAsia="zh-CN"/>
        </w:rPr>
      </w:pPr>
      <w:r>
        <w:rPr>
          <w:b/>
          <w:lang w:eastAsia="zh-CN"/>
        </w:rPr>
        <w:t>13</w:t>
      </w:r>
      <w:r w:rsidR="0095754D">
        <w:rPr>
          <w:b/>
          <w:lang w:eastAsia="zh-CN"/>
        </w:rPr>
        <w:t xml:space="preserve"> /2014. ( X. 02.</w:t>
      </w:r>
      <w:r w:rsidR="0095754D" w:rsidRPr="00FE6380">
        <w:rPr>
          <w:b/>
          <w:lang w:eastAsia="zh-CN"/>
        </w:rPr>
        <w:t xml:space="preserve"> ) önkormányzati rendelete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E6380">
        <w:rPr>
          <w:b/>
          <w:bCs/>
          <w:color w:val="000000"/>
        </w:rPr>
        <w:t xml:space="preserve">a közterületek elnevezéséről és a házszám-megállapítás szabályairól </w:t>
      </w:r>
    </w:p>
    <w:p w:rsidR="0095754D" w:rsidRDefault="0095754D" w:rsidP="0095754D">
      <w:pPr>
        <w:jc w:val="center"/>
        <w:rPr>
          <w:b/>
          <w:lang w:eastAsia="zh-CN"/>
        </w:rPr>
      </w:pPr>
    </w:p>
    <w:p w:rsidR="009A1A26" w:rsidRPr="00FE6380" w:rsidRDefault="009A1A26" w:rsidP="0095754D">
      <w:pPr>
        <w:jc w:val="center"/>
        <w:rPr>
          <w:b/>
          <w:lang w:eastAsia="zh-CN"/>
        </w:rPr>
      </w:pPr>
    </w:p>
    <w:p w:rsidR="0095754D" w:rsidRPr="00FE6380" w:rsidRDefault="0095754D" w:rsidP="0095754D">
      <w:pPr>
        <w:tabs>
          <w:tab w:val="left" w:pos="9540"/>
        </w:tabs>
        <w:autoSpaceDE w:val="0"/>
        <w:autoSpaceDN w:val="0"/>
        <w:adjustRightInd w:val="0"/>
        <w:ind w:right="-1"/>
        <w:jc w:val="both"/>
        <w:rPr>
          <w:b/>
        </w:rPr>
      </w:pPr>
      <w:r>
        <w:t>Mónosbél</w:t>
      </w:r>
      <w:r w:rsidRPr="00FE6380">
        <w:t xml:space="preserve"> Községi Önkormányzat Képviselő-testülete a</w:t>
      </w:r>
      <w:r w:rsidRPr="00FE6380">
        <w:rPr>
          <w:color w:val="FF00FF"/>
        </w:rPr>
        <w:t xml:space="preserve"> </w:t>
      </w:r>
      <w:r w:rsidRPr="00FE6380">
        <w:rPr>
          <w:color w:val="000000"/>
        </w:rPr>
        <w:t xml:space="preserve">Magyarország helyi önkormányzatairól </w:t>
      </w:r>
      <w:r w:rsidRPr="00FE6380">
        <w:t xml:space="preserve">szóló 2011. évi CLXXXIX. törvény 51. §. (5) bekezdésében és 143. § (3) bekezdésében kapott felhatalmazás alapján, </w:t>
      </w:r>
      <w:r w:rsidRPr="00FE6380">
        <w:rPr>
          <w:color w:val="000000"/>
        </w:rPr>
        <w:t xml:space="preserve">az </w:t>
      </w:r>
      <w:r w:rsidRPr="00FE6380">
        <w:t>Alaptörvény 32. cikk (1) bekezdés a) pontjában és a</w:t>
      </w:r>
      <w:r w:rsidRPr="00FE6380">
        <w:rPr>
          <w:color w:val="FF00FF"/>
        </w:rPr>
        <w:t xml:space="preserve"> </w:t>
      </w:r>
      <w:r w:rsidRPr="00FE6380">
        <w:rPr>
          <w:color w:val="000000"/>
        </w:rPr>
        <w:t xml:space="preserve">Magyarország helyi önkormányzatairól </w:t>
      </w:r>
      <w:r w:rsidRPr="00FE6380">
        <w:t>szóló 2011. évi CLXXXIX. törvény</w:t>
      </w:r>
      <w:r w:rsidRPr="00FE6380">
        <w:rPr>
          <w:color w:val="FF0000"/>
        </w:rPr>
        <w:t xml:space="preserve"> </w:t>
      </w:r>
      <w:r w:rsidRPr="00FE6380">
        <w:t xml:space="preserve">13. § (1) bekezdés 3. pontjában meghatározott </w:t>
      </w:r>
      <w:r w:rsidRPr="00FE6380">
        <w:rPr>
          <w:color w:val="000000"/>
        </w:rPr>
        <w:t>feladatkörében eljárva a következőket rendeli el:</w:t>
      </w:r>
      <w:r w:rsidRPr="00FE6380">
        <w:t xml:space="preserve">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pStyle w:val="Listaszerbekezds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709" w:hanging="709"/>
        <w:jc w:val="center"/>
        <w:rPr>
          <w:rFonts w:ascii="Times New Roman" w:hAnsi="Times New Roman"/>
          <w:b/>
          <w:color w:val="000000"/>
        </w:rPr>
      </w:pPr>
      <w:r w:rsidRPr="00FE6380">
        <w:rPr>
          <w:rFonts w:ascii="Times New Roman" w:hAnsi="Times New Roman"/>
          <w:color w:val="000000"/>
        </w:rPr>
        <w:t>Általános rendelkezések</w:t>
      </w:r>
    </w:p>
    <w:p w:rsidR="0095754D" w:rsidRPr="00FE6380" w:rsidRDefault="0095754D" w:rsidP="0095754D">
      <w:pPr>
        <w:pStyle w:val="Listaszerbekezds"/>
        <w:tabs>
          <w:tab w:val="left" w:pos="284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color w:val="000000"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</w:rPr>
      </w:pPr>
      <w:r w:rsidRPr="00FE6380">
        <w:t>1.§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</w:rPr>
      </w:pPr>
    </w:p>
    <w:p w:rsidR="0095754D" w:rsidRPr="00FE6380" w:rsidRDefault="0095754D" w:rsidP="0095754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E6380"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</w:rPr>
      </w:pPr>
    </w:p>
    <w:p w:rsidR="0095754D" w:rsidRPr="001103AE" w:rsidRDefault="0095754D" w:rsidP="0095754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>Mónosbél</w:t>
      </w:r>
      <w:r w:rsidRPr="00FE6380">
        <w:t xml:space="preserve"> község közigazgatási területén új közterületet elnevezni, új házszámot megállapítani, a korábban megállapított közterületnevet és házszámot megváltoztatni csak e rendelet szabályai szerint lehet.</w:t>
      </w:r>
    </w:p>
    <w:p w:rsidR="0095754D" w:rsidRDefault="0095754D" w:rsidP="0095754D">
      <w:pPr>
        <w:pStyle w:val="Listaszerbekezds"/>
        <w:rPr>
          <w:b/>
        </w:rPr>
      </w:pPr>
    </w:p>
    <w:p w:rsidR="0095754D" w:rsidRPr="00FE6380" w:rsidRDefault="0095754D" w:rsidP="0095754D">
      <w:pPr>
        <w:autoSpaceDE w:val="0"/>
        <w:autoSpaceDN w:val="0"/>
        <w:adjustRightInd w:val="0"/>
        <w:ind w:left="397"/>
        <w:jc w:val="both"/>
        <w:rPr>
          <w:b/>
        </w:rPr>
      </w:pPr>
    </w:p>
    <w:p w:rsidR="0095754D" w:rsidRPr="00FE6380" w:rsidRDefault="0095754D" w:rsidP="0095754D">
      <w:pPr>
        <w:tabs>
          <w:tab w:val="left" w:pos="4290"/>
          <w:tab w:val="center" w:pos="4536"/>
        </w:tabs>
        <w:autoSpaceDE w:val="0"/>
        <w:autoSpaceDN w:val="0"/>
        <w:adjustRightInd w:val="0"/>
        <w:rPr>
          <w:b/>
          <w:color w:val="000000"/>
        </w:rPr>
      </w:pPr>
      <w:r w:rsidRPr="00FE6380">
        <w:rPr>
          <w:color w:val="000000"/>
        </w:rPr>
        <w:tab/>
      </w:r>
      <w:r w:rsidRPr="00FE6380">
        <w:rPr>
          <w:color w:val="000000"/>
        </w:rPr>
        <w:tab/>
        <w:t>2.§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color w:val="000000"/>
        </w:rPr>
      </w:pPr>
    </w:p>
    <w:p w:rsidR="0095754D" w:rsidRPr="00FE6380" w:rsidRDefault="0095754D" w:rsidP="0095754D">
      <w:pPr>
        <w:autoSpaceDE w:val="0"/>
        <w:autoSpaceDN w:val="0"/>
        <w:adjustRightInd w:val="0"/>
        <w:rPr>
          <w:b/>
        </w:rPr>
      </w:pPr>
      <w:r w:rsidRPr="00FE6380">
        <w:t>E rendelet alkalmazásában:</w:t>
      </w:r>
    </w:p>
    <w:p w:rsidR="0095754D" w:rsidRPr="00FE6380" w:rsidRDefault="0095754D" w:rsidP="009575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E6380">
        <w:rPr>
          <w:bCs/>
          <w:i/>
        </w:rPr>
        <w:t>Közterület</w:t>
      </w:r>
      <w:r w:rsidRPr="00FE6380">
        <w:rPr>
          <w:bCs/>
        </w:rPr>
        <w:t xml:space="preserve">: </w:t>
      </w:r>
      <w:r w:rsidRPr="00FE6380">
        <w:t>az épített környezet alakításáról és védelméről szóló 1997. évi LXXVIII törvény 2.§ 13. pontjában meghatározott terület.</w:t>
      </w:r>
    </w:p>
    <w:p w:rsidR="0095754D" w:rsidRPr="00FE6380" w:rsidRDefault="0095754D" w:rsidP="009575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E6380">
        <w:rPr>
          <w:bCs/>
          <w:i/>
        </w:rPr>
        <w:t>Közterületnév</w:t>
      </w:r>
      <w:r w:rsidRPr="00FE6380">
        <w:t>: a magyarországi hivatalos földrajzi nevek megállapításáról és nyilvántartásáról szóló 303/2007. (XI.14.) Korm. rendelet 2. § (3) bekezdés j) pontjában meghatározott név.</w:t>
      </w:r>
    </w:p>
    <w:p w:rsidR="0095754D" w:rsidRPr="00FE6380" w:rsidRDefault="0095754D" w:rsidP="009575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E6380">
        <w:rPr>
          <w:bCs/>
          <w:i/>
        </w:rPr>
        <w:t>Házszám:</w:t>
      </w:r>
      <w:r w:rsidRPr="00FE6380">
        <w:rPr>
          <w:bCs/>
        </w:rPr>
        <w:t xml:space="preserve"> </w:t>
      </w:r>
      <w:r w:rsidRPr="00FE6380">
        <w:t>olyan számmal, vagy számmal és betűvel meghatározott azonosító jel, amely az ingatlan-nyilvántartásban helyrajzi számmal jelölt ingatlanhoz tartozik, és amely az ingatlan térbeli beazonosítását szolgálja.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color w:val="000000"/>
        </w:rPr>
      </w:pPr>
    </w:p>
    <w:p w:rsidR="0095754D" w:rsidRPr="00FE6380" w:rsidRDefault="0095754D" w:rsidP="0095754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E6380">
        <w:rPr>
          <w:rFonts w:ascii="Times New Roman" w:hAnsi="Times New Roman"/>
          <w:bCs/>
        </w:rPr>
        <w:t>A közterületek elnevezésére vonatkozó szabályok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Cs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bCs/>
        </w:rPr>
      </w:pPr>
      <w:r w:rsidRPr="00FE6380">
        <w:rPr>
          <w:bCs/>
        </w:rPr>
        <w:t>3. §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Cs/>
        </w:rPr>
      </w:pPr>
    </w:p>
    <w:p w:rsidR="0095754D" w:rsidRPr="00FE6380" w:rsidRDefault="0095754D" w:rsidP="009575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>
        <w:t>Mónosbél</w:t>
      </w:r>
      <w:r w:rsidRPr="00FE6380">
        <w:t xml:space="preserve"> község belterületén és a külterületi lakott helyeken a közterületeket el kell nevezni. A külterületi egyéb közterületeket elnevezéssel lehet ellátni.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</w:rPr>
      </w:pPr>
    </w:p>
    <w:p w:rsidR="0095754D" w:rsidRPr="009A1A26" w:rsidRDefault="0095754D" w:rsidP="009575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6380">
        <w:t xml:space="preserve">A közterület elnevezése előtagként a közterület nevéből, és utótagként a közterület jellegére utaló meghatározásból (út, utca, tér, köz, sor stb.) áll. </w:t>
      </w:r>
    </w:p>
    <w:p w:rsidR="009A1A26" w:rsidRDefault="009A1A26" w:rsidP="009A1A26">
      <w:pPr>
        <w:pStyle w:val="Listaszerbekezds"/>
        <w:rPr>
          <w:b/>
        </w:rPr>
      </w:pPr>
    </w:p>
    <w:p w:rsidR="009A1A26" w:rsidRPr="00FE6380" w:rsidRDefault="009A1A26" w:rsidP="009A1A26">
      <w:pPr>
        <w:autoSpaceDE w:val="0"/>
        <w:autoSpaceDN w:val="0"/>
        <w:adjustRightInd w:val="0"/>
        <w:ind w:left="397"/>
        <w:jc w:val="both"/>
        <w:rPr>
          <w:b/>
        </w:rPr>
      </w:pPr>
    </w:p>
    <w:p w:rsidR="0095754D" w:rsidRPr="00FE6380" w:rsidRDefault="0095754D" w:rsidP="009575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6380">
        <w:lastRenderedPageBreak/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FF00FF"/>
        </w:rPr>
      </w:pPr>
    </w:p>
    <w:p w:rsidR="0095754D" w:rsidRPr="00FE6380" w:rsidRDefault="0095754D" w:rsidP="009575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6380">
        <w:t xml:space="preserve">A város közigazgatási területén több azonos elnevezésű közterület nem lehet.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</w:rPr>
      </w:pPr>
    </w:p>
    <w:p w:rsidR="0095754D" w:rsidRPr="00FE6380" w:rsidRDefault="0095754D" w:rsidP="009575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6380">
        <w:t>Az újonnan létesített közterület nevét a közterületnek a földhivatali ingatlan-nyilvántartásban történő bejegyzését követő egy éven belül meg kell állapítani.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</w:rPr>
      </w:pPr>
    </w:p>
    <w:p w:rsidR="0095754D" w:rsidRPr="00FE6380" w:rsidRDefault="0095754D" w:rsidP="009575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6380">
        <w:t>Ha egy közterület városrendezés, beépítés következtében két vagy több részre tagozódik, egységes közterületként megszűnik és – az elkülönüléstől számított egy éven belül – új nevet kell adni a közterületnek.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</w:rPr>
      </w:pPr>
    </w:p>
    <w:p w:rsidR="0095754D" w:rsidRPr="00FE6380" w:rsidRDefault="0095754D" w:rsidP="009575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6380">
        <w:t xml:space="preserve">A közterület nevének megváltoztatására a közterület elnevezésére vonatkozó szabályokat kell alkalmazni. 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</w:rPr>
      </w:pPr>
      <w:r w:rsidRPr="00FE6380">
        <w:t>4.§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</w:rPr>
      </w:pPr>
    </w:p>
    <w:p w:rsidR="0095754D" w:rsidRPr="00FE6380" w:rsidRDefault="0095754D" w:rsidP="0095754D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 xml:space="preserve">A közterületek elnevezésére, illetve annak megváltoztatására irányuló eljárás </w:t>
      </w:r>
      <w:r w:rsidRPr="00FE6380">
        <w:t xml:space="preserve">írásbeli </w:t>
      </w:r>
      <w:r w:rsidRPr="00FE6380">
        <w:rPr>
          <w:color w:val="000000"/>
        </w:rPr>
        <w:t xml:space="preserve">kezdeményezés alapján vagy hivatalból indulhat.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A közterület nevének megállapítását vagy megváltoztatását kezdeményezheti:</w:t>
      </w:r>
    </w:p>
    <w:p w:rsidR="0095754D" w:rsidRPr="00FE6380" w:rsidRDefault="0095754D" w:rsidP="0095754D">
      <w:pPr>
        <w:pStyle w:val="Listaszerbekezds"/>
        <w:rPr>
          <w:rFonts w:ascii="Times New Roman" w:hAnsi="Times New Roman"/>
          <w:b/>
        </w:rPr>
      </w:pPr>
    </w:p>
    <w:p w:rsidR="0095754D" w:rsidRPr="00FE6380" w:rsidRDefault="0095754D" w:rsidP="0095754D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FE6380">
        <w:rPr>
          <w:rFonts w:ascii="Times New Roman" w:hAnsi="Times New Roman"/>
        </w:rPr>
        <w:t>a polgármester,</w:t>
      </w:r>
    </w:p>
    <w:p w:rsidR="0095754D" w:rsidRPr="00FE6380" w:rsidRDefault="0095754D" w:rsidP="0095754D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FE6380">
        <w:rPr>
          <w:rFonts w:ascii="Times New Roman" w:hAnsi="Times New Roman"/>
        </w:rPr>
        <w:t>a helyi önkormányzat képviselője,</w:t>
      </w:r>
    </w:p>
    <w:p w:rsidR="0095754D" w:rsidRPr="00FE6380" w:rsidRDefault="0095754D" w:rsidP="0095754D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FE6380">
        <w:rPr>
          <w:rFonts w:ascii="Times New Roman" w:hAnsi="Times New Roman"/>
        </w:rPr>
        <w:t>a közterületen bejelentett lakcímmel rendelkező állampolgárok legalább 10%-a.</w:t>
      </w:r>
    </w:p>
    <w:p w:rsidR="0095754D" w:rsidRPr="00FE6380" w:rsidRDefault="0095754D" w:rsidP="0095754D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FE6380">
        <w:rPr>
          <w:rFonts w:ascii="Times New Roman" w:hAnsi="Times New Roman"/>
        </w:rPr>
        <w:t xml:space="preserve">a közterületen ingatlannal, székhellyel, telephellyel rendelkező jogi személy. </w:t>
      </w:r>
    </w:p>
    <w:p w:rsidR="0095754D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Default="0095754D" w:rsidP="0095754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FE6380">
        <w:rPr>
          <w:rFonts w:ascii="Times New Roman" w:hAnsi="Times New Roman"/>
          <w:color w:val="000000"/>
        </w:rPr>
        <w:t>A közterületek nevének megállapítása és megváltoztatása a Képviselő-testület hatáskörébe tartozik.</w:t>
      </w:r>
    </w:p>
    <w:p w:rsidR="0095754D" w:rsidRPr="00FE6380" w:rsidRDefault="0095754D" w:rsidP="0095754D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FE6380">
        <w:rPr>
          <w:color w:val="000000"/>
        </w:rPr>
        <w:t xml:space="preserve">A közterület elnevezéséről szóló képviselő-testületi döntést a helyben szokásos módon –az Önkormányzat hirdetőtábláján, honlapján és a helyi kábel TV-n – közzé kell tenni. 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</w:rPr>
      </w:pPr>
      <w:r w:rsidRPr="00FE6380">
        <w:t>5.§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i/>
        </w:rPr>
      </w:pPr>
    </w:p>
    <w:p w:rsidR="0095754D" w:rsidRPr="00FE6380" w:rsidRDefault="0095754D" w:rsidP="0095754D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A közterületi névtábla kihelyezése, karbantartása és pótlása az önkormányzat feladata.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FE6380">
        <w:t xml:space="preserve">A közterületi névtáblákat jól látható, az eligazodást, tájékoztatást segítő helyen, a helyszíni adottságok figyelembevételével kell elhelyezni.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FE6380">
        <w:t xml:space="preserve">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Cs/>
        </w:rPr>
      </w:pPr>
    </w:p>
    <w:p w:rsidR="009A1A26" w:rsidRDefault="009A1A26" w:rsidP="0095754D">
      <w:pPr>
        <w:autoSpaceDE w:val="0"/>
        <w:autoSpaceDN w:val="0"/>
        <w:adjustRightInd w:val="0"/>
        <w:jc w:val="center"/>
        <w:rPr>
          <w:bCs/>
        </w:rPr>
      </w:pPr>
    </w:p>
    <w:p w:rsidR="009A1A26" w:rsidRDefault="009A1A26" w:rsidP="0095754D">
      <w:pPr>
        <w:autoSpaceDE w:val="0"/>
        <w:autoSpaceDN w:val="0"/>
        <w:adjustRightInd w:val="0"/>
        <w:jc w:val="center"/>
        <w:rPr>
          <w:bCs/>
        </w:rPr>
      </w:pPr>
    </w:p>
    <w:p w:rsidR="009A1A26" w:rsidRDefault="009A1A26" w:rsidP="0095754D">
      <w:pPr>
        <w:autoSpaceDE w:val="0"/>
        <w:autoSpaceDN w:val="0"/>
        <w:adjustRightInd w:val="0"/>
        <w:jc w:val="center"/>
        <w:rPr>
          <w:bCs/>
        </w:rPr>
      </w:pPr>
    </w:p>
    <w:p w:rsidR="009A1A26" w:rsidRDefault="009A1A26" w:rsidP="0095754D">
      <w:pPr>
        <w:autoSpaceDE w:val="0"/>
        <w:autoSpaceDN w:val="0"/>
        <w:adjustRightInd w:val="0"/>
        <w:jc w:val="center"/>
        <w:rPr>
          <w:bCs/>
        </w:rPr>
      </w:pPr>
    </w:p>
    <w:p w:rsidR="009A1A26" w:rsidRDefault="009A1A26" w:rsidP="0095754D">
      <w:pPr>
        <w:autoSpaceDE w:val="0"/>
        <w:autoSpaceDN w:val="0"/>
        <w:adjustRightInd w:val="0"/>
        <w:jc w:val="center"/>
        <w:rPr>
          <w:bCs/>
        </w:rPr>
      </w:pPr>
    </w:p>
    <w:p w:rsidR="009A1A26" w:rsidRPr="00FE6380" w:rsidRDefault="009A1A26" w:rsidP="0095754D">
      <w:pPr>
        <w:autoSpaceDE w:val="0"/>
        <w:autoSpaceDN w:val="0"/>
        <w:adjustRightInd w:val="0"/>
        <w:jc w:val="center"/>
        <w:rPr>
          <w:bCs/>
        </w:rPr>
      </w:pPr>
    </w:p>
    <w:p w:rsidR="0095754D" w:rsidRPr="00FE6380" w:rsidRDefault="0095754D" w:rsidP="0095754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/>
        <w:jc w:val="center"/>
        <w:rPr>
          <w:rFonts w:ascii="Times New Roman" w:hAnsi="Times New Roman"/>
          <w:bCs/>
        </w:rPr>
      </w:pPr>
      <w:r w:rsidRPr="00FE6380">
        <w:rPr>
          <w:rFonts w:ascii="Times New Roman" w:hAnsi="Times New Roman"/>
          <w:bCs/>
        </w:rPr>
        <w:lastRenderedPageBreak/>
        <w:t xml:space="preserve">A házszám megállapítására vonatkozó szabályok </w:t>
      </w:r>
    </w:p>
    <w:p w:rsidR="0095754D" w:rsidRPr="00FE6380" w:rsidRDefault="0095754D" w:rsidP="0095754D">
      <w:pPr>
        <w:pStyle w:val="Listaszerbekezds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bCs/>
        </w:rPr>
      </w:pPr>
      <w:r w:rsidRPr="00FE6380">
        <w:rPr>
          <w:bCs/>
        </w:rPr>
        <w:t>6.§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bCs/>
        </w:rPr>
      </w:pPr>
    </w:p>
    <w:p w:rsidR="0095754D" w:rsidRPr="00FE6380" w:rsidRDefault="0095754D" w:rsidP="009575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 xml:space="preserve">A névvel ellátott közterületeken </w:t>
      </w:r>
      <w:r w:rsidRPr="00FE6380">
        <w:t xml:space="preserve">az ingatlanokat </w:t>
      </w:r>
      <w:r w:rsidRPr="00FE6380">
        <w:rPr>
          <w:color w:val="000000"/>
        </w:rPr>
        <w:t>házszámmal kell ellátni. A közterületen több ingatlan azonos számmal nem jelölhető.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380">
        <w:t>Külterületi ingatlant – közterületi elnevezés hiányában – helyrajzi számmal kell jelölni.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A közterület házszám-megállapítását úgy kell elvégezni, hogy a számok a város központjától kifelé haladva 1-től kezdődően növekedjene</w:t>
      </w:r>
      <w:r>
        <w:rPr>
          <w:color w:val="000000"/>
        </w:rPr>
        <w:t>k és az utca jobb oldalán a páros, bal</w:t>
      </w:r>
      <w:r w:rsidRPr="00FE6380">
        <w:rPr>
          <w:color w:val="000000"/>
        </w:rPr>
        <w:t xml:space="preserve"> oldalán a páratlan számok legyenek. Amennyiben ez a megoldás nem alkalmazható, az érintett közterület számozását a magasabb rendű közút irányából kell megkezdeni.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A csak egyoldalon beépíthető közterület házszám-megállapítása 1-től kezdődően folyamatosan is történhet.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Terek esetén a házszám-megállapítás 1-től kezdődően folyamatosan, az óramutató járásával megegyezően alakítandó ki.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Saroktelek esetében csak annak az oldalnak kell házszámot megállapítani, amelyen a gyalogos közlekedésre alkalmas kapubejárat van.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Tömbtelken kialakított többszintes épületeknél minden lépcsőházat önálló házszámmal kell ellátni.</w:t>
      </w:r>
    </w:p>
    <w:p w:rsidR="0095754D" w:rsidRPr="00FE6380" w:rsidRDefault="0095754D" w:rsidP="0095754D">
      <w:pPr>
        <w:tabs>
          <w:tab w:val="left" w:pos="3615"/>
        </w:tabs>
        <w:autoSpaceDE w:val="0"/>
        <w:autoSpaceDN w:val="0"/>
        <w:adjustRightInd w:val="0"/>
        <w:rPr>
          <w:color w:val="000000"/>
        </w:rPr>
      </w:pPr>
      <w:r w:rsidRPr="00FE6380">
        <w:rPr>
          <w:color w:val="000000"/>
        </w:rPr>
        <w:tab/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E6380">
        <w:rPr>
          <w:color w:val="000000"/>
        </w:rPr>
        <w:t xml:space="preserve">7.§ 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color w:val="000000"/>
        </w:rPr>
      </w:pPr>
    </w:p>
    <w:p w:rsidR="0095754D" w:rsidRPr="00FE6380" w:rsidRDefault="0095754D" w:rsidP="009575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 xml:space="preserve">Az ingatlanok számozására arab számokat kell használni. Kisegítő jelzésként alátöréssel a magyar ABC ékezet nélküli betűi vagy arab számok is alkalmazhatóak. </w:t>
      </w:r>
    </w:p>
    <w:p w:rsidR="0095754D" w:rsidRPr="004B5B64" w:rsidRDefault="0095754D" w:rsidP="0095754D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  <w:r w:rsidRPr="00FE6380">
        <w:rPr>
          <w:color w:val="000000"/>
        </w:rPr>
        <w:t>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95754D" w:rsidRPr="00FE6380" w:rsidRDefault="0095754D" w:rsidP="0095754D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</w:p>
    <w:p w:rsidR="0095754D" w:rsidRDefault="0095754D" w:rsidP="009575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Telekegyesítés után az ingatlanok házszámát össze kell vonni. A házszámot úgy kell feltüntetni, hogy az egyesítés előtti legalacsonyabb és legmagasabb számot kötőjellel kell összekötni.</w:t>
      </w:r>
    </w:p>
    <w:p w:rsidR="0095754D" w:rsidRPr="001103AE" w:rsidRDefault="0095754D" w:rsidP="0095754D"/>
    <w:p w:rsidR="0095754D" w:rsidRPr="00FE6380" w:rsidRDefault="0095754D" w:rsidP="009575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color w:val="000000"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E6380">
        <w:rPr>
          <w:color w:val="000000"/>
        </w:rPr>
        <w:t xml:space="preserve">8.§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color w:val="000000"/>
        </w:rPr>
      </w:pPr>
    </w:p>
    <w:p w:rsidR="0095754D" w:rsidRPr="00FE6380" w:rsidRDefault="0095754D" w:rsidP="009575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E rendelet 6-7. §-ainak rendelkezései a rendelet hatálybalépésekor már meglevő közterületek házszámozását nem érintik.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lastRenderedPageBreak/>
        <w:t xml:space="preserve">A már megállapított házszámok megváltoztatására csak indokolt esetben, olyan rendezetlen állapot megszüntetése érdekében kerülhet sor, amely az ingatlanok azonosítását akadályozzák. 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color w:val="000000"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E6380">
        <w:rPr>
          <w:color w:val="000000"/>
        </w:rPr>
        <w:t xml:space="preserve">9.§ </w:t>
      </w: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color w:val="000000"/>
        </w:rPr>
      </w:pPr>
    </w:p>
    <w:p w:rsidR="0095754D" w:rsidRPr="00FE6380" w:rsidRDefault="0095754D" w:rsidP="009575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 xml:space="preserve">Az ingatlan </w:t>
      </w:r>
      <w:r w:rsidRPr="00FE6380">
        <w:t xml:space="preserve">házszámát a jegyző </w:t>
      </w:r>
      <w:r w:rsidRPr="00FE6380">
        <w:rPr>
          <w:color w:val="000000"/>
        </w:rPr>
        <w:t>állapítja meg.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 xml:space="preserve">A házszám-megállapításra irányuló </w:t>
      </w:r>
      <w:r w:rsidRPr="00FE6380">
        <w:t>eljárás írásbeli kezdeményezés</w:t>
      </w:r>
      <w:r w:rsidRPr="00FE6380">
        <w:rPr>
          <w:color w:val="000000"/>
        </w:rPr>
        <w:t xml:space="preserve"> alapján vagy hivatalból indulhat.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 xml:space="preserve">Több ingatlant érintő házszám-megállapítás közterületenként egy határozatban történik.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E6380">
        <w:rPr>
          <w:color w:val="000000"/>
        </w:rPr>
        <w:t>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E6380">
        <w:rPr>
          <w:color w:val="000000"/>
        </w:rPr>
        <w:t xml:space="preserve">10.§ 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</w:rPr>
      </w:pPr>
      <w:r>
        <w:t xml:space="preserve">Az </w:t>
      </w:r>
      <w:r w:rsidRPr="00FE6380">
        <w:t>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95754D" w:rsidRPr="00FE6380" w:rsidRDefault="0095754D" w:rsidP="0095754D">
      <w:pPr>
        <w:autoSpaceDE w:val="0"/>
        <w:autoSpaceDN w:val="0"/>
        <w:adjustRightInd w:val="0"/>
        <w:jc w:val="both"/>
        <w:rPr>
          <w:b/>
          <w:color w:val="993300"/>
        </w:rPr>
      </w:pPr>
    </w:p>
    <w:p w:rsidR="0095754D" w:rsidRPr="00FE6380" w:rsidRDefault="0095754D" w:rsidP="0095754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</w:rPr>
      </w:pPr>
      <w:r w:rsidRPr="00FE6380">
        <w:rPr>
          <w:rFonts w:ascii="Times New Roman" w:hAnsi="Times New Roman"/>
          <w:bCs/>
        </w:rPr>
        <w:t>Záró rendelkezés</w:t>
      </w:r>
    </w:p>
    <w:p w:rsidR="0095754D" w:rsidRPr="00FE6380" w:rsidRDefault="0095754D" w:rsidP="0095754D">
      <w:pPr>
        <w:pStyle w:val="Listaszerbekezds"/>
        <w:autoSpaceDE w:val="0"/>
        <w:autoSpaceDN w:val="0"/>
        <w:adjustRightInd w:val="0"/>
        <w:ind w:left="284"/>
        <w:rPr>
          <w:rFonts w:ascii="Times New Roman" w:hAnsi="Times New Roman"/>
          <w:b/>
          <w:bCs/>
        </w:rPr>
      </w:pPr>
    </w:p>
    <w:p w:rsidR="0095754D" w:rsidRPr="00FE6380" w:rsidRDefault="0095754D" w:rsidP="0095754D">
      <w:pPr>
        <w:autoSpaceDE w:val="0"/>
        <w:autoSpaceDN w:val="0"/>
        <w:adjustRightInd w:val="0"/>
        <w:jc w:val="center"/>
        <w:rPr>
          <w:b/>
          <w:bCs/>
        </w:rPr>
      </w:pPr>
      <w:r w:rsidRPr="00FE6380">
        <w:rPr>
          <w:bCs/>
        </w:rPr>
        <w:t>11. §</w:t>
      </w:r>
    </w:p>
    <w:p w:rsidR="0095754D" w:rsidRPr="00FE6380" w:rsidRDefault="0095754D" w:rsidP="0095754D">
      <w:pPr>
        <w:ind w:left="360"/>
      </w:pPr>
    </w:p>
    <w:p w:rsidR="0095754D" w:rsidRPr="00FE6380" w:rsidRDefault="0095754D" w:rsidP="0095754D">
      <w:pPr>
        <w:jc w:val="both"/>
        <w:rPr>
          <w:b/>
        </w:rPr>
      </w:pPr>
      <w:r>
        <w:t>Mónosbél</w:t>
      </w:r>
      <w:r w:rsidRPr="00FE6380">
        <w:t xml:space="preserve"> </w:t>
      </w:r>
      <w:r>
        <w:t>Községi Önkormányzat</w:t>
      </w:r>
      <w:r w:rsidRPr="00FE6380">
        <w:t xml:space="preserve"> Képviselő-te</w:t>
      </w:r>
      <w:r w:rsidR="009A1A26">
        <w:t>stületének jelen, 13</w:t>
      </w:r>
      <w:r>
        <w:t>/2014. (X. 02.</w:t>
      </w:r>
      <w:r w:rsidRPr="00FE6380">
        <w:t>) önkormányzati rend</w:t>
      </w:r>
      <w:r>
        <w:t>elete 2014. november 1-jén</w:t>
      </w:r>
      <w:r w:rsidRPr="00FE6380">
        <w:t xml:space="preserve"> lép hatályba.</w:t>
      </w:r>
    </w:p>
    <w:p w:rsidR="0095754D" w:rsidRPr="00FE6380" w:rsidRDefault="0095754D" w:rsidP="0095754D">
      <w:pPr>
        <w:rPr>
          <w:b/>
        </w:rPr>
      </w:pPr>
    </w:p>
    <w:p w:rsidR="0095754D" w:rsidRPr="00FE6380" w:rsidRDefault="0095754D" w:rsidP="0095754D">
      <w:pPr>
        <w:ind w:firstLine="708"/>
        <w:rPr>
          <w:b/>
          <w:bCs/>
        </w:rPr>
      </w:pPr>
    </w:p>
    <w:p w:rsidR="0095754D" w:rsidRDefault="0095754D" w:rsidP="0095754D">
      <w:pPr>
        <w:ind w:firstLine="708"/>
        <w:rPr>
          <w:b/>
          <w:bCs/>
        </w:rPr>
      </w:pPr>
    </w:p>
    <w:p w:rsidR="009A1A26" w:rsidRDefault="009A1A26" w:rsidP="0095754D">
      <w:pPr>
        <w:ind w:firstLine="708"/>
        <w:rPr>
          <w:b/>
          <w:bCs/>
        </w:rPr>
      </w:pPr>
    </w:p>
    <w:p w:rsidR="0095754D" w:rsidRPr="00FE6380" w:rsidRDefault="0095754D" w:rsidP="009A1A26">
      <w:pPr>
        <w:ind w:firstLine="567"/>
        <w:rPr>
          <w:b/>
        </w:rPr>
      </w:pPr>
      <w:r>
        <w:t>Varga Sándorné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380">
        <w:t>Fehér Lászlóné</w:t>
      </w:r>
    </w:p>
    <w:p w:rsidR="0095754D" w:rsidRPr="00FE6380" w:rsidRDefault="009A1A26" w:rsidP="0095754D">
      <w:pPr>
        <w:ind w:firstLine="708"/>
        <w:rPr>
          <w:b/>
        </w:rPr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5754D" w:rsidRPr="00FE6380">
        <w:t xml:space="preserve"> címzetes főjegyző</w:t>
      </w:r>
    </w:p>
    <w:p w:rsidR="0095754D" w:rsidRDefault="0095754D" w:rsidP="0095754D"/>
    <w:p w:rsidR="0095754D" w:rsidRDefault="0095754D" w:rsidP="0095754D"/>
    <w:p w:rsidR="0095754D" w:rsidRDefault="0095754D" w:rsidP="0095754D"/>
    <w:p w:rsidR="0095754D" w:rsidRDefault="0095754D" w:rsidP="0095754D">
      <w:bookmarkStart w:id="0" w:name="_GoBack"/>
      <w:bookmarkEnd w:id="0"/>
    </w:p>
    <w:sectPr w:rsidR="0095754D" w:rsidSect="00C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1D" w:rsidRDefault="00D3351D" w:rsidP="009A1A26">
      <w:r>
        <w:separator/>
      </w:r>
    </w:p>
  </w:endnote>
  <w:endnote w:type="continuationSeparator" w:id="0">
    <w:p w:rsidR="00D3351D" w:rsidRDefault="00D3351D" w:rsidP="009A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1D" w:rsidRDefault="00D3351D" w:rsidP="009A1A26">
      <w:r>
        <w:separator/>
      </w:r>
    </w:p>
  </w:footnote>
  <w:footnote w:type="continuationSeparator" w:id="0">
    <w:p w:rsidR="00D3351D" w:rsidRDefault="00D3351D" w:rsidP="009A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348"/>
    <w:multiLevelType w:val="hybridMultilevel"/>
    <w:tmpl w:val="ADEA9DC6"/>
    <w:lvl w:ilvl="0" w:tplc="4BC06ED2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8CD"/>
    <w:multiLevelType w:val="hybridMultilevel"/>
    <w:tmpl w:val="27C07468"/>
    <w:lvl w:ilvl="0" w:tplc="1E085826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C4F676B"/>
    <w:multiLevelType w:val="hybridMultilevel"/>
    <w:tmpl w:val="A8AC628C"/>
    <w:lvl w:ilvl="0" w:tplc="F566FBDA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5276"/>
    <w:multiLevelType w:val="hybridMultilevel"/>
    <w:tmpl w:val="32985472"/>
    <w:lvl w:ilvl="0" w:tplc="F8CE935A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80189536">
      <w:start w:val="1"/>
      <w:numFmt w:val="decimal"/>
      <w:lvlText w:val="(%2)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6113E"/>
    <w:multiLevelType w:val="hybridMultilevel"/>
    <w:tmpl w:val="6A40743A"/>
    <w:lvl w:ilvl="0" w:tplc="4372CAB6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F1CB9"/>
    <w:multiLevelType w:val="hybridMultilevel"/>
    <w:tmpl w:val="D416C6D6"/>
    <w:lvl w:ilvl="0" w:tplc="B8A4D916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87F55"/>
    <w:multiLevelType w:val="hybridMultilevel"/>
    <w:tmpl w:val="46E2B31A"/>
    <w:lvl w:ilvl="0" w:tplc="77348EBE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84F40"/>
    <w:multiLevelType w:val="hybridMultilevel"/>
    <w:tmpl w:val="0EC05CE4"/>
    <w:lvl w:ilvl="0" w:tplc="18D6371A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E81650D2">
      <w:start w:val="1"/>
      <w:numFmt w:val="bullet"/>
      <w:lvlText w:val="→"/>
      <w:lvlJc w:val="left"/>
      <w:pPr>
        <w:tabs>
          <w:tab w:val="num" w:pos="1472"/>
        </w:tabs>
        <w:ind w:left="1477" w:hanging="397"/>
      </w:pPr>
      <w:rPr>
        <w:rFonts w:ascii="Times New Roman" w:hAnsi="Times New Roman" w:cs="Times New Roman" w:hint="default"/>
        <w:sz w:val="24"/>
        <w:szCs w:val="24"/>
        <w:u w:color="FF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D16EB"/>
    <w:multiLevelType w:val="hybridMultilevel"/>
    <w:tmpl w:val="486CB398"/>
    <w:lvl w:ilvl="0" w:tplc="4EEE9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3425"/>
    <w:multiLevelType w:val="hybridMultilevel"/>
    <w:tmpl w:val="2ACAD232"/>
    <w:lvl w:ilvl="0" w:tplc="6E646032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BA42BF"/>
    <w:multiLevelType w:val="multilevel"/>
    <w:tmpl w:val="7334F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23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97" w:hanging="39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4D"/>
    <w:rsid w:val="005C1614"/>
    <w:rsid w:val="007B0327"/>
    <w:rsid w:val="0095754D"/>
    <w:rsid w:val="009A1A26"/>
    <w:rsid w:val="00A061AA"/>
    <w:rsid w:val="00C7176A"/>
    <w:rsid w:val="00D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7509D-0146-479A-A5EC-1C03BC1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Listaszerbekezds">
    <w:name w:val="List Paragraph"/>
    <w:basedOn w:val="Norml"/>
    <w:uiPriority w:val="34"/>
    <w:qFormat/>
    <w:rsid w:val="0095754D"/>
    <w:pPr>
      <w:ind w:left="720"/>
      <w:contextualSpacing/>
    </w:pPr>
    <w:rPr>
      <w:rFonts w:ascii="Book Antiqua" w:hAnsi="Book Antiqua"/>
    </w:rPr>
  </w:style>
  <w:style w:type="paragraph" w:customStyle="1" w:styleId="Cmsor">
    <w:name w:val="Címsor"/>
    <w:basedOn w:val="Norml"/>
    <w:next w:val="Szvegtrzs"/>
    <w:rsid w:val="0095754D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754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75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A1A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1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A1A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A1A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916</Words>
  <Characters>6326</Characters>
  <Application>Microsoft Office Word</Application>
  <DocSecurity>0</DocSecurity>
  <Lines>52</Lines>
  <Paragraphs>14</Paragraphs>
  <ScaleCrop>false</ScaleCrop>
  <Company>WXPEE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Katalin</cp:lastModifiedBy>
  <cp:revision>3</cp:revision>
  <dcterms:created xsi:type="dcterms:W3CDTF">2014-10-02T06:23:00Z</dcterms:created>
  <dcterms:modified xsi:type="dcterms:W3CDTF">2020-05-14T20:37:00Z</dcterms:modified>
</cp:coreProperties>
</file>