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B8" w:rsidRPr="003D316F" w:rsidRDefault="005D29B8" w:rsidP="005D29B8">
      <w:pPr>
        <w:spacing w:before="100" w:beforeAutospacing="1" w:after="100" w:afterAutospacing="1"/>
        <w:contextualSpacing/>
        <w:jc w:val="center"/>
        <w:rPr>
          <w:rFonts w:ascii="Arial" w:eastAsiaTheme="minorHAnsi" w:hAnsi="Arial" w:cs="Arial"/>
          <w:b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>Bélapátfalva, Bükkszentmárton, Mónosbél Köznevelési Intézményfenntartó Társulás Elnöke</w:t>
      </w:r>
    </w:p>
    <w:p w:rsidR="005D29B8" w:rsidRPr="003D316F" w:rsidRDefault="005D29B8" w:rsidP="005D29B8">
      <w:pPr>
        <w:spacing w:before="100" w:beforeAutospacing="1" w:after="100" w:afterAutospacing="1"/>
        <w:contextualSpacing/>
        <w:jc w:val="center"/>
        <w:rPr>
          <w:rFonts w:ascii="Arial" w:eastAsiaTheme="minorHAnsi" w:hAnsi="Arial" w:cs="Arial"/>
          <w:sz w:val="22"/>
          <w:szCs w:val="22"/>
          <w:u w:color="000000"/>
        </w:rPr>
      </w:pPr>
      <w:proofErr w:type="gramStart"/>
      <w:r w:rsidRPr="003D316F">
        <w:rPr>
          <w:rFonts w:ascii="Arial" w:eastAsiaTheme="minorHAnsi" w:hAnsi="Arial" w:cs="Arial"/>
          <w:sz w:val="22"/>
          <w:szCs w:val="22"/>
          <w:u w:color="000000"/>
        </w:rPr>
        <w:t>a</w:t>
      </w:r>
      <w:proofErr w:type="gramEnd"/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„Közalkalmazottak jogállásáról szóló” 1992. évi XXXIII. törvény 20/A. § alapján pályázatot hirdet </w:t>
      </w:r>
      <w:proofErr w:type="gramStart"/>
      <w:r w:rsidRPr="003D316F">
        <w:rPr>
          <w:rFonts w:ascii="Arial" w:eastAsiaTheme="minorHAnsi" w:hAnsi="Arial" w:cs="Arial"/>
          <w:sz w:val="22"/>
          <w:szCs w:val="22"/>
          <w:u w:color="000000"/>
        </w:rPr>
        <w:t>a</w:t>
      </w:r>
      <w:proofErr w:type="gramEnd"/>
    </w:p>
    <w:p w:rsidR="005D29B8" w:rsidRPr="003D316F" w:rsidRDefault="005D29B8" w:rsidP="005D29B8">
      <w:pPr>
        <w:spacing w:before="100" w:beforeAutospacing="1" w:after="100" w:afterAutospacing="1"/>
        <w:contextualSpacing/>
        <w:jc w:val="center"/>
        <w:outlineLvl w:val="0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>Bélapátfalvai Százszorszép Óvoda, Bölcsőde és Konyha</w:t>
      </w: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br/>
        <w:t xml:space="preserve">óvodavezető (magasabb vezető) </w:t>
      </w:r>
    </w:p>
    <w:p w:rsidR="005D29B8" w:rsidRPr="003D316F" w:rsidRDefault="005D29B8" w:rsidP="005D29B8">
      <w:pPr>
        <w:spacing w:before="100" w:beforeAutospacing="1" w:after="100" w:afterAutospacing="1"/>
        <w:contextualSpacing/>
        <w:jc w:val="center"/>
        <w:rPr>
          <w:rFonts w:ascii="Arial" w:eastAsiaTheme="minorHAnsi" w:hAnsi="Arial" w:cs="Arial"/>
          <w:sz w:val="22"/>
          <w:szCs w:val="22"/>
          <w:u w:color="000000"/>
        </w:rPr>
      </w:pPr>
      <w:proofErr w:type="gramStart"/>
      <w:r w:rsidRPr="003D316F">
        <w:rPr>
          <w:rFonts w:ascii="Arial" w:eastAsiaTheme="minorHAnsi" w:hAnsi="Arial" w:cs="Arial"/>
          <w:bCs/>
          <w:sz w:val="22"/>
          <w:szCs w:val="22"/>
          <w:u w:color="000000"/>
        </w:rPr>
        <w:t>munkakör</w:t>
      </w:r>
      <w:proofErr w:type="gramEnd"/>
      <w:r w:rsidRPr="003D316F">
        <w:rPr>
          <w:rFonts w:ascii="Arial" w:eastAsiaTheme="minorHAnsi" w:hAnsi="Arial" w:cs="Arial"/>
          <w:bCs/>
          <w:sz w:val="22"/>
          <w:szCs w:val="22"/>
          <w:u w:color="000000"/>
        </w:rPr>
        <w:t xml:space="preserve"> betöltésére. 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b/>
          <w:bCs/>
          <w:sz w:val="22"/>
          <w:szCs w:val="22"/>
          <w:u w:color="000000"/>
        </w:rPr>
      </w:pP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b/>
          <w:bCs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>A beosztáshoz tartozó, illetve a vezetői megbízással járó lényeges feladatok: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bCs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Cs/>
          <w:sz w:val="22"/>
          <w:szCs w:val="22"/>
          <w:u w:color="000000"/>
        </w:rPr>
        <w:t>Óvodavezetői feladatok ellátása a vonatkozó jogszabályok és a munkaköri leírás alapján. Az intézmény törvényes működésének biztosítása, gazdálkodási rendjének betartása, a rendelkezésre álló költségvetés alapján az intézmény működéséhez szükséges feltételek biztosítása. A pedagógiai munka irányítása, szervezése, ellenőrzése, a pedagógiai program megvalósulásának biztosítása, az intézményvezetői jogok gyakorlása.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 xml:space="preserve">A közalkalmazotti jogviszony időtartama: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határozatlan idejű közalkalmazotti jogviszony 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 xml:space="preserve">Foglalkoztatás jellege: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teljes munkaidő 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b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 xml:space="preserve">A vezetői megbízás időtartama: 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b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A vezetői megbízás határozott időre, 2020.december 29. napjától 2025. július 31-ig szól.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 xml:space="preserve">A munkavégzés helye: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>Heves megye, 3346 Bélapátfalva, Táncsics Mihály utca 4.</w:t>
      </w:r>
    </w:p>
    <w:p w:rsidR="005D29B8" w:rsidRPr="003D316F" w:rsidRDefault="005D29B8" w:rsidP="005D29B8">
      <w:pPr>
        <w:tabs>
          <w:tab w:val="left" w:pos="360"/>
        </w:tabs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>Illetmény és juttatások: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Az illetmény megállapítására és a juttatásokra a "Közalkalmazottak jogállásáról szóló" 1992. évi XXXIII. törvény rendelkezései az irányadók. </w:t>
      </w:r>
    </w:p>
    <w:p w:rsidR="005D29B8" w:rsidRPr="003D316F" w:rsidRDefault="005D29B8" w:rsidP="005D29B8">
      <w:pPr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>Pályázati feltételek: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főiskola, óvodapedagógus szakképzettség, 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pedagógus-szakvizsga keretében szerzett intézményvezetői szakképzettség,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vagyonnyilatkozat tételi eljárás lefolytatása,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büntetlen előélet, illetve annak igazolása, hogy a pályázó nem áll közügyektől eltiltás hatálya alatt, nem áll foglalkozástól vagy tevékenységtől eltiltás hatálya alatt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cselekvőképesség,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magyar állampolgárság, vagy külön jogszabály szerint a szabad mozgás és tartózkodás jogával rendelkező, illetve bevándorolt vagy letelepedett státus,</w:t>
      </w:r>
    </w:p>
    <w:p w:rsidR="005D29B8" w:rsidRPr="003D316F" w:rsidRDefault="005D29B8" w:rsidP="005D29B8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legalább 4 év óvodapedagógus munkakörben szerzett szakmai gyakorlat, </w:t>
      </w:r>
      <w:r w:rsidRPr="003D316F">
        <w:rPr>
          <w:rFonts w:ascii="Arial" w:eastAsiaTheme="minorHAnsi" w:hAnsi="Arial" w:cs="Arial"/>
          <w:color w:val="000000"/>
          <w:sz w:val="22"/>
          <w:szCs w:val="22"/>
          <w:u w:color="000000"/>
          <w:shd w:val="clear" w:color="auto" w:fill="FFFFFF"/>
        </w:rPr>
        <w:t>a nevelési-oktatási intézményben óvodapedagógus-munkakörben fennálló, határozatlan időre, teljes munkaidőre szóló alkalmazás vagy a megbízással egyidejűleg óvodapedagógus-munkakörben történő, határozatlan időre teljes munkaidőre szóló alkalmazás.</w:t>
      </w:r>
    </w:p>
    <w:p w:rsidR="005D29B8" w:rsidRPr="003D316F" w:rsidRDefault="005D29B8" w:rsidP="005D29B8">
      <w:pPr>
        <w:tabs>
          <w:tab w:val="left" w:pos="360"/>
        </w:tabs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>A pályázat részeként benyújtandó iratok, igazolások: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részletes szakmai önéletrajz,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szakmai gyakorlat meglétét igazoló iratok,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végzettséget igazoló okmányok másolata,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kilencven napnál nem régebbi hatósági erkölcsi bizonyítvány,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Vezetői program, mely tartalmazza a szakmai helyzetelemzésre épülő és a fenntartói stratégiai célok megvalósulását célzó fejlesztési elképzeléseket,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lastRenderedPageBreak/>
        <w:t>a pályázó nyilatkozatát arról, hogy a pályázati anyagában foglalt személyes adatainak a pályázati eljárással összefüggő kezeléséhez hozzájárul,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a pályázó nyilatkozata arról, hogy az eljárásban részt vevők megismerhetik a pályázó anyagát,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a pályázó nyilatkozata arról, hogy kéri-e a pályázatot elbíráló Társulási Tanácsi ülésen zárt ülés tartását,</w:t>
      </w:r>
    </w:p>
    <w:p w:rsidR="005D29B8" w:rsidRPr="003D316F" w:rsidRDefault="005D29B8" w:rsidP="005D29B8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hozzájáruló nyilatkozat vagyonnyilatkozat-tételi eljárás lefolytatásához</w:t>
      </w:r>
    </w:p>
    <w:p w:rsidR="005D29B8" w:rsidRPr="003D316F" w:rsidRDefault="005D29B8" w:rsidP="005D29B8">
      <w:pPr>
        <w:widowControl w:val="0"/>
        <w:tabs>
          <w:tab w:val="left" w:pos="360"/>
        </w:tabs>
        <w:overflowPunct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 xml:space="preserve">A beosztás betölthetőségének időpontja: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>2020. december 29.</w:t>
      </w:r>
    </w:p>
    <w:p w:rsidR="005D29B8" w:rsidRPr="003D316F" w:rsidRDefault="005D29B8" w:rsidP="005D29B8">
      <w:pPr>
        <w:widowControl w:val="0"/>
        <w:tabs>
          <w:tab w:val="left" w:pos="360"/>
        </w:tabs>
        <w:overflowPunct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>A pályázat benyújtásának határideje: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2020. december 16.</w:t>
      </w:r>
    </w:p>
    <w:p w:rsidR="005D29B8" w:rsidRPr="003D316F" w:rsidRDefault="005D29B8" w:rsidP="005D29B8">
      <w:pPr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 xml:space="preserve">A pályázatok benyújtásának módja: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Postai úton, illetve személyesen Bélapátfalva - Bükkszentmárton - Mónosbél Köznevelési Intézményfenntartó Társulás Ferencz Péter Elnöknek címezve, 3346 Bélapátfalva, József A. </w:t>
      </w:r>
      <w:proofErr w:type="gramStart"/>
      <w:r w:rsidRPr="003D316F">
        <w:rPr>
          <w:rFonts w:ascii="Arial" w:eastAsiaTheme="minorHAnsi" w:hAnsi="Arial" w:cs="Arial"/>
          <w:sz w:val="22"/>
          <w:szCs w:val="22"/>
          <w:u w:color="000000"/>
        </w:rPr>
        <w:t>u.</w:t>
      </w:r>
      <w:proofErr w:type="gramEnd"/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19. címre. A borítékon fel kell tüntetni a munkakör megnevezését (Óvodavezető) és az azonosító számot </w:t>
      </w:r>
      <w:r>
        <w:rPr>
          <w:rFonts w:ascii="Arial" w:eastAsiaTheme="minorHAnsi" w:hAnsi="Arial" w:cs="Arial"/>
          <w:sz w:val="22"/>
          <w:szCs w:val="22"/>
          <w:u w:color="000000"/>
        </w:rPr>
        <w:t>(HIV/3389-2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>/2020.)</w:t>
      </w:r>
    </w:p>
    <w:p w:rsidR="005D29B8" w:rsidRPr="003D316F" w:rsidRDefault="005D29B8" w:rsidP="005D29B8">
      <w:p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>Érdeklődni: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A pályázati kiírással kapcsolatosan további információt </w:t>
      </w:r>
      <w:r>
        <w:rPr>
          <w:rFonts w:ascii="Arial" w:eastAsiaTheme="minorHAnsi" w:hAnsi="Arial" w:cs="Arial"/>
          <w:sz w:val="22"/>
          <w:szCs w:val="22"/>
          <w:u w:color="000000"/>
        </w:rPr>
        <w:t xml:space="preserve">nyújt 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>személyesen Ferencz Péter Társulási Tanács</w:t>
      </w:r>
      <w:r>
        <w:rPr>
          <w:rFonts w:ascii="Arial" w:eastAsiaTheme="minorHAnsi" w:hAnsi="Arial" w:cs="Arial"/>
          <w:sz w:val="22"/>
          <w:szCs w:val="22"/>
          <w:u w:color="000000"/>
        </w:rPr>
        <w:t xml:space="preserve"> elnöke, ill. Dudásné dr. Géczi Erika jegyző a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3346 Bélapátfalva, József A. </w:t>
      </w:r>
      <w:proofErr w:type="gramStart"/>
      <w:r w:rsidRPr="003D316F">
        <w:rPr>
          <w:rFonts w:ascii="Arial" w:eastAsiaTheme="minorHAnsi" w:hAnsi="Arial" w:cs="Arial"/>
          <w:sz w:val="22"/>
          <w:szCs w:val="22"/>
          <w:u w:color="000000"/>
        </w:rPr>
        <w:t>u.</w:t>
      </w:r>
      <w:proofErr w:type="gramEnd"/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19. szám alatt, vagy a 36/554-300-as telefonszámon.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9B8" w:rsidRPr="003D316F" w:rsidRDefault="005D29B8" w:rsidP="005D29B8">
      <w:pPr>
        <w:tabs>
          <w:tab w:val="left" w:pos="360"/>
        </w:tabs>
        <w:jc w:val="both"/>
        <w:outlineLvl w:val="0"/>
        <w:rPr>
          <w:rFonts w:ascii="Arial" w:eastAsiaTheme="minorHAnsi" w:hAnsi="Arial" w:cs="Arial"/>
          <w:bCs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bCs/>
          <w:sz w:val="22"/>
          <w:szCs w:val="22"/>
          <w:u w:color="000000"/>
        </w:rPr>
        <w:t xml:space="preserve">A pályázat elbírálásának módja, rendje: </w:t>
      </w:r>
      <w:r w:rsidRPr="003D316F">
        <w:rPr>
          <w:rFonts w:ascii="Arial" w:eastAsiaTheme="minorHAnsi" w:hAnsi="Arial" w:cs="Arial"/>
          <w:bCs/>
          <w:sz w:val="22"/>
          <w:szCs w:val="22"/>
          <w:u w:color="000000"/>
        </w:rPr>
        <w:t>A pályázókat a pályázat előkészítője által összehívott bizottság személyesen hallgatja meg, kinevezéséről a Társulási Tanács, veszélyhelyzet fennállása esetén a Társulás Elnöke dönt.</w:t>
      </w:r>
    </w:p>
    <w:p w:rsidR="005D29B8" w:rsidRPr="003D316F" w:rsidRDefault="005D29B8" w:rsidP="005D29B8">
      <w:pPr>
        <w:tabs>
          <w:tab w:val="left" w:pos="360"/>
        </w:tabs>
        <w:jc w:val="both"/>
        <w:outlineLvl w:val="0"/>
        <w:rPr>
          <w:rFonts w:ascii="Arial" w:eastAsiaTheme="minorHAnsi" w:hAnsi="Arial" w:cs="Arial"/>
          <w:bCs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A pályázatot kiíró fenntartja magának a jogot, hogy a pályázati folyamatot felfüggessze, megszakítsa vagy eredménytelenné nyilvánítsa bármiféle jog és/vagy anyagi következmény nélkül. Az eljárás indoklás nélküli eredménytelenné nyilvánítása esetén a Pályázó kárigényt semmilyen jogcímen nem érvényesíthet.</w:t>
      </w:r>
    </w:p>
    <w:p w:rsidR="005D29B8" w:rsidRPr="003D316F" w:rsidRDefault="005D29B8" w:rsidP="005D29B8">
      <w:pPr>
        <w:tabs>
          <w:tab w:val="left" w:pos="360"/>
        </w:tabs>
        <w:spacing w:before="100" w:beforeAutospacing="1" w:after="100" w:afterAutospacing="1"/>
        <w:jc w:val="both"/>
        <w:outlineLvl w:val="0"/>
        <w:rPr>
          <w:rFonts w:ascii="Arial" w:eastAsiaTheme="minorHAnsi" w:hAnsi="Arial" w:cs="Arial"/>
          <w:b/>
          <w:bCs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>A pályázat elbírálásának határideje:</w:t>
      </w:r>
      <w:r w:rsidRPr="003D316F">
        <w:rPr>
          <w:rFonts w:ascii="Arial" w:eastAsiaTheme="minorHAnsi" w:hAnsi="Arial" w:cs="Arial"/>
          <w:sz w:val="22"/>
          <w:szCs w:val="22"/>
          <w:u w:color="000000"/>
        </w:rPr>
        <w:t xml:space="preserve"> 2020. december 23.</w:t>
      </w:r>
    </w:p>
    <w:p w:rsidR="005D29B8" w:rsidRPr="003D316F" w:rsidRDefault="005D29B8" w:rsidP="005D29B8">
      <w:p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b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b/>
          <w:sz w:val="22"/>
          <w:szCs w:val="22"/>
          <w:u w:color="000000"/>
        </w:rPr>
        <w:t>A pályázati kiírás további közzétételének helye, ideje:</w:t>
      </w:r>
    </w:p>
    <w:p w:rsidR="005D29B8" w:rsidRPr="003D316F" w:rsidRDefault="005D29B8" w:rsidP="005D29B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color="000000"/>
        </w:rPr>
      </w:pPr>
      <w:r w:rsidRPr="003D316F">
        <w:rPr>
          <w:rFonts w:ascii="Arial" w:eastAsiaTheme="minorHAnsi" w:hAnsi="Arial" w:cs="Arial"/>
          <w:sz w:val="22"/>
          <w:szCs w:val="22"/>
          <w:u w:color="000000"/>
        </w:rPr>
        <w:t>Bélapátfalva Város Önkormányzat hirdetőtáblája</w:t>
      </w:r>
    </w:p>
    <w:p w:rsidR="005D29B8" w:rsidRPr="003D316F" w:rsidRDefault="005D29B8" w:rsidP="005D29B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thick" w:color="000000"/>
        </w:rPr>
      </w:pPr>
      <w:hyperlink r:id="rId5" w:history="1">
        <w:r w:rsidRPr="003D316F">
          <w:rPr>
            <w:rFonts w:ascii="Arial" w:eastAsiaTheme="minorHAnsi" w:hAnsi="Arial" w:cs="Arial"/>
            <w:color w:val="0000FF"/>
            <w:sz w:val="22"/>
            <w:szCs w:val="22"/>
            <w:u w:val="single" w:color="000000"/>
          </w:rPr>
          <w:t>www.belapatfalva.hu</w:t>
        </w:r>
      </w:hyperlink>
    </w:p>
    <w:p w:rsidR="005D29B8" w:rsidRPr="003D316F" w:rsidRDefault="005D29B8" w:rsidP="005D29B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thick" w:color="000000"/>
        </w:rPr>
      </w:pPr>
      <w:hyperlink r:id="rId6" w:history="1">
        <w:r w:rsidRPr="003D316F">
          <w:rPr>
            <w:rFonts w:ascii="Arial" w:eastAsiaTheme="minorHAnsi" w:hAnsi="Arial" w:cs="Arial"/>
            <w:color w:val="0000FF"/>
            <w:sz w:val="22"/>
            <w:szCs w:val="22"/>
            <w:u w:val="single" w:color="000000"/>
          </w:rPr>
          <w:t>www.bukkszentmarton.hu</w:t>
        </w:r>
      </w:hyperlink>
    </w:p>
    <w:p w:rsidR="005D29B8" w:rsidRPr="003D316F" w:rsidRDefault="005D29B8" w:rsidP="005D29B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jc w:val="both"/>
        <w:rPr>
          <w:rFonts w:ascii="Arial" w:eastAsiaTheme="minorHAnsi" w:hAnsi="Arial" w:cs="Arial"/>
          <w:color w:val="0000FF"/>
          <w:sz w:val="22"/>
          <w:szCs w:val="22"/>
          <w:u w:val="single" w:color="000000"/>
        </w:rPr>
      </w:pPr>
      <w:hyperlink r:id="rId7" w:history="1">
        <w:r w:rsidRPr="003D316F">
          <w:rPr>
            <w:rFonts w:ascii="Arial" w:eastAsiaTheme="minorHAnsi" w:hAnsi="Arial" w:cs="Arial"/>
            <w:color w:val="0000FF"/>
            <w:sz w:val="22"/>
            <w:szCs w:val="22"/>
            <w:u w:val="single" w:color="000000"/>
          </w:rPr>
          <w:t>www.monosbel.hu</w:t>
        </w:r>
      </w:hyperlink>
    </w:p>
    <w:p w:rsidR="00DF114E" w:rsidRDefault="00DF114E">
      <w:bookmarkStart w:id="0" w:name="_GoBack"/>
      <w:bookmarkEnd w:id="0"/>
    </w:p>
    <w:sectPr w:rsidR="00DF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FD"/>
    <w:multiLevelType w:val="hybridMultilevel"/>
    <w:tmpl w:val="EFD6879E"/>
    <w:lvl w:ilvl="0" w:tplc="474A5476"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D2D"/>
    <w:multiLevelType w:val="hybridMultilevel"/>
    <w:tmpl w:val="DFA076AE"/>
    <w:lvl w:ilvl="0" w:tplc="474A5476"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FE44DC7"/>
    <w:multiLevelType w:val="hybridMultilevel"/>
    <w:tmpl w:val="1A4411A4"/>
    <w:lvl w:ilvl="0" w:tplc="474A5476"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8"/>
    <w:rsid w:val="005D29B8"/>
    <w:rsid w:val="00D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C8C0-C189-4658-9F64-CB6DA1D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s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kszentmarton.hu" TargetMode="External"/><Relationship Id="rId5" Type="http://schemas.openxmlformats.org/officeDocument/2006/relationships/hyperlink" Target="http://www.belapatfalv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2020-11-12T08:58:00Z</dcterms:created>
  <dcterms:modified xsi:type="dcterms:W3CDTF">2020-11-12T08:59:00Z</dcterms:modified>
</cp:coreProperties>
</file>