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275" w:rsidRDefault="009879B2" w:rsidP="009879B2">
      <w:pPr>
        <w:jc w:val="both"/>
        <w:rPr>
          <w:rStyle w:val="Kiemels2"/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9879B2">
        <w:rPr>
          <w:rStyle w:val="Kiemels2"/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A vadfajok belterületen való megjelenése gyakran okoz problémát a lakosság számára. Az Agrárminisztérium Vadgazdálkodási Főosztálya lakossági tájékoztatót adott ki, amelyben </w:t>
      </w:r>
      <w:r w:rsidR="006F0A35">
        <w:rPr>
          <w:rStyle w:val="Kiemels2"/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számos hasznos tanács olvasható:</w:t>
      </w:r>
    </w:p>
    <w:p w:rsidR="006F0A35" w:rsidRDefault="006F0A35" w:rsidP="009879B2">
      <w:pPr>
        <w:jc w:val="both"/>
        <w:rPr>
          <w:rStyle w:val="Kiemels2"/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6F0A35" w:rsidRDefault="006F0A35" w:rsidP="009879B2">
      <w:pPr>
        <w:jc w:val="both"/>
        <w:rPr>
          <w:rStyle w:val="Kiemels2"/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6F0A35" w:rsidRPr="009879B2" w:rsidRDefault="006F0A35" w:rsidP="009879B2">
      <w:pPr>
        <w:jc w:val="both"/>
        <w:rPr>
          <w:rStyle w:val="Kiemels2"/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9879B2" w:rsidRPr="009879B2" w:rsidRDefault="009879B2" w:rsidP="009879B2">
      <w:pPr>
        <w:jc w:val="both"/>
        <w:rPr>
          <w:rStyle w:val="Kiemels2"/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12529"/>
          <w:sz w:val="24"/>
          <w:szCs w:val="24"/>
          <w:shd w:val="clear" w:color="auto" w:fill="FFFFFF"/>
          <w:lang w:eastAsia="hu-HU"/>
        </w:rPr>
        <w:drawing>
          <wp:inline distT="0" distB="0" distL="0" distR="0">
            <wp:extent cx="5760720" cy="3244413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9B2" w:rsidRDefault="009879B2" w:rsidP="009879B2">
      <w:pPr>
        <w:jc w:val="both"/>
        <w:rPr>
          <w:rStyle w:val="Kiemels2"/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6F0A35" w:rsidRPr="009879B2" w:rsidRDefault="006F0A35" w:rsidP="009879B2">
      <w:pPr>
        <w:jc w:val="both"/>
        <w:rPr>
          <w:rStyle w:val="Kiemels2"/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49338D" w:rsidRDefault="0049338D" w:rsidP="006F0A35">
      <w:pPr>
        <w:jc w:val="center"/>
        <w:rPr>
          <w:rStyle w:val="Kiemels2"/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</w:pPr>
    </w:p>
    <w:p w:rsidR="0049338D" w:rsidRDefault="0049338D" w:rsidP="006F0A35">
      <w:pPr>
        <w:jc w:val="center"/>
        <w:rPr>
          <w:rStyle w:val="Kiemels2"/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</w:pPr>
    </w:p>
    <w:p w:rsidR="0049338D" w:rsidRDefault="0049338D" w:rsidP="006F0A35">
      <w:pPr>
        <w:jc w:val="center"/>
        <w:rPr>
          <w:rStyle w:val="Kiemels2"/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</w:pPr>
    </w:p>
    <w:p w:rsidR="0049338D" w:rsidRDefault="0049338D" w:rsidP="006F0A35">
      <w:pPr>
        <w:jc w:val="center"/>
        <w:rPr>
          <w:rStyle w:val="Kiemels2"/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</w:pPr>
    </w:p>
    <w:p w:rsidR="0049338D" w:rsidRDefault="0049338D" w:rsidP="006F0A35">
      <w:pPr>
        <w:jc w:val="center"/>
        <w:rPr>
          <w:rStyle w:val="Kiemels2"/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</w:pPr>
    </w:p>
    <w:p w:rsidR="0049338D" w:rsidRDefault="0049338D" w:rsidP="006F0A35">
      <w:pPr>
        <w:jc w:val="center"/>
        <w:rPr>
          <w:rStyle w:val="Kiemels2"/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</w:pPr>
    </w:p>
    <w:p w:rsidR="0049338D" w:rsidRDefault="0049338D" w:rsidP="006F0A35">
      <w:pPr>
        <w:jc w:val="center"/>
        <w:rPr>
          <w:rStyle w:val="Kiemels2"/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</w:pPr>
    </w:p>
    <w:p w:rsidR="0049338D" w:rsidRDefault="0049338D" w:rsidP="006F0A35">
      <w:pPr>
        <w:jc w:val="center"/>
        <w:rPr>
          <w:rStyle w:val="Kiemels2"/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</w:pPr>
    </w:p>
    <w:p w:rsidR="0049338D" w:rsidRDefault="0049338D" w:rsidP="006F0A35">
      <w:pPr>
        <w:jc w:val="center"/>
        <w:rPr>
          <w:rStyle w:val="Kiemels2"/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</w:pPr>
    </w:p>
    <w:p w:rsidR="009879B2" w:rsidRDefault="009879B2" w:rsidP="006F0A35">
      <w:pPr>
        <w:jc w:val="center"/>
        <w:rPr>
          <w:rStyle w:val="Kiemels2"/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</w:pPr>
      <w:r w:rsidRPr="009879B2">
        <w:rPr>
          <w:rStyle w:val="Kiemels2"/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lastRenderedPageBreak/>
        <w:t>Hasznos tanácsok a vad által belterületen okozott károk megelőzéséhez</w:t>
      </w:r>
    </w:p>
    <w:p w:rsidR="009879B2" w:rsidRPr="0081346F" w:rsidRDefault="009879B2" w:rsidP="006F0A35">
      <w:pPr>
        <w:jc w:val="center"/>
        <w:rPr>
          <w:rStyle w:val="Kiemels2"/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81346F">
        <w:rPr>
          <w:rStyle w:val="Kiemels2"/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Lakossági tájékoztató</w:t>
      </w:r>
    </w:p>
    <w:p w:rsidR="009879B2" w:rsidRDefault="009879B2" w:rsidP="009879B2">
      <w:pPr>
        <w:jc w:val="both"/>
        <w:rPr>
          <w:rStyle w:val="Kiemels2"/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bookmarkStart w:id="0" w:name="_GoBack"/>
      <w:bookmarkEnd w:id="0"/>
    </w:p>
    <w:p w:rsidR="009879B2" w:rsidRDefault="009879B2" w:rsidP="009879B2">
      <w:pPr>
        <w:jc w:val="both"/>
        <w:rPr>
          <w:rStyle w:val="Kiemels2"/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Style w:val="Kiemels2"/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Bevezetés</w:t>
      </w:r>
    </w:p>
    <w:p w:rsidR="009879B2" w:rsidRDefault="009879B2" w:rsidP="009879B2">
      <w:pPr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9879B2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A vadászható vadfajok településen történő megjelenése napjainkban számos esetben okoz problémát a lakosság számára, az ország szinte minden lakott területén. Egyrészt köszönhető mindez annak, hogy a vadászható vadfajok természetes élőhelye csökken, folyamatos és sokszor visszafordíthatatlan átalakuláson megy keresztül (urbanizáció). Másrészt pedig bizonyos fajok, mint pl. a vaddisznó vagy a vörös róka rendkívül jó alkalmazkodóképességgel rendelkeznek, ezért egyre többször lakott területeken vagy azok közelében jelennek meg, ami miatt úgy tűnhet a lakosság számára, hogy a vadállomány létszáma jelentősen megnövekedett.</w:t>
      </w:r>
    </w:p>
    <w:p w:rsidR="009879B2" w:rsidRPr="009879B2" w:rsidRDefault="009879B2" w:rsidP="009879B2">
      <w:pPr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12529"/>
          <w:sz w:val="24"/>
          <w:szCs w:val="24"/>
          <w:shd w:val="clear" w:color="auto" w:fill="FFFFFF"/>
          <w:lang w:eastAsia="hu-HU"/>
        </w:rPr>
        <w:drawing>
          <wp:inline distT="0" distB="0" distL="0" distR="0">
            <wp:extent cx="5760720" cy="438161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9B2" w:rsidRPr="009879B2" w:rsidRDefault="009879B2" w:rsidP="00105AE7">
      <w:pPr>
        <w:pStyle w:val="NormlWeb"/>
        <w:shd w:val="clear" w:color="auto" w:fill="FFFFFF"/>
        <w:spacing w:before="0" w:beforeAutospacing="0"/>
        <w:jc w:val="both"/>
        <w:rPr>
          <w:color w:val="212529"/>
        </w:rPr>
      </w:pPr>
      <w:r w:rsidRPr="009879B2">
        <w:rPr>
          <w:color w:val="212529"/>
        </w:rPr>
        <w:t xml:space="preserve">A települések belterületén, kertvárosi régiókban, vagy akár nagyvárosok központi részén is számos elhanyagolt, gyomos-bozótos, szinte teljesen </w:t>
      </w:r>
      <w:proofErr w:type="spellStart"/>
      <w:r w:rsidRPr="009879B2">
        <w:rPr>
          <w:color w:val="212529"/>
        </w:rPr>
        <w:t>visszaerdősült</w:t>
      </w:r>
      <w:proofErr w:type="spellEnd"/>
      <w:r w:rsidRPr="009879B2">
        <w:rPr>
          <w:color w:val="212529"/>
        </w:rPr>
        <w:t>, bekerítetlen terület található, ahol a lehullott termés, a kidobott háztartási és kerti hulladék a vad számára könnyen elérhető táplálékforrást jelent. Mindezek kiváló életfeltételeket biztosítanak ahhoz, hogy az amúgy is nagyon jó alkalmazkodóképességű vadfajok e területeken megtelepedjenek.</w:t>
      </w:r>
    </w:p>
    <w:p w:rsidR="009879B2" w:rsidRDefault="009879B2" w:rsidP="00105AE7">
      <w:pPr>
        <w:pStyle w:val="NormlWeb"/>
        <w:shd w:val="clear" w:color="auto" w:fill="FFFFFF"/>
        <w:spacing w:before="0" w:beforeAutospacing="0"/>
        <w:jc w:val="both"/>
        <w:rPr>
          <w:color w:val="212529"/>
        </w:rPr>
      </w:pPr>
      <w:r w:rsidRPr="009879B2">
        <w:rPr>
          <w:color w:val="212529"/>
        </w:rPr>
        <w:t xml:space="preserve">A vaddisznó területhasználatára irányuló kutatások bizonyították, hogy egyes egyedek egész életükben a belterületen tartózkodnak. Azaz nem a vadászterületről váltanak </w:t>
      </w:r>
      <w:r w:rsidR="006F0A35">
        <w:rPr>
          <w:color w:val="212529"/>
        </w:rPr>
        <w:t xml:space="preserve">be a lakott </w:t>
      </w:r>
      <w:r w:rsidR="006F0A35">
        <w:rPr>
          <w:color w:val="212529"/>
        </w:rPr>
        <w:lastRenderedPageBreak/>
        <w:t>területre, majd vis</w:t>
      </w:r>
      <w:r w:rsidRPr="009879B2">
        <w:rPr>
          <w:color w:val="212529"/>
        </w:rPr>
        <w:t>sza, hanem az év egészét a településen töltik „városlakó” vadként. A vad védelméről, a vadgazdálkodásról, valamint a vadászatról szóló 1996. évi LV. törvény szerint a belterület nem a vadászterület része, ebből következően ott jogszerű vadászati tevékenység nem folytatható, tehát az ott megjelenő vadászható vadfajokra közvetlen hatást a vadászatra jogosultak nem tudnak gyakorolni. A vadállomány apasztása a belterülettel határos vadászterületeken folyamatos, e tekintetben a vadgazdálkodási stratégia országosan egységesnek tekinthető (nagyvadállomány csökkentése), ennek ellenére egyre többször tapasztalható az egyes apró- és nagyvadfajok belterületi megjelenése, folyamatos jelenléte.</w:t>
      </w:r>
    </w:p>
    <w:p w:rsidR="009879B2" w:rsidRDefault="009879B2" w:rsidP="00105AE7">
      <w:pPr>
        <w:pStyle w:val="NormlWeb"/>
        <w:shd w:val="clear" w:color="auto" w:fill="FFFFFF"/>
        <w:spacing w:before="0" w:beforeAutospacing="0"/>
        <w:jc w:val="both"/>
        <w:rPr>
          <w:color w:val="212529"/>
          <w:shd w:val="clear" w:color="auto" w:fill="FFFFFF"/>
        </w:rPr>
      </w:pPr>
      <w:r w:rsidRPr="009879B2">
        <w:rPr>
          <w:color w:val="212529"/>
          <w:shd w:val="clear" w:color="auto" w:fill="FFFFFF"/>
        </w:rPr>
        <w:t>A meglévő probléma kezelése a helyi lakosság bevonása és aktív közreműködése nélkül nem orvosolható. Kedvező irányú változást hozhat, ha a jelenleg elhanyagolt belterületi ingatlanokat, a vad számára táplálkozó- és búvóhelyeket biztosító területeket felszámoljuk, illetve a kerítéseket megfelelő műszaki állapotban tartjuk. Sajnos sok esetben a lakosság alakítja úgy a környezetét, hogy azzal megteremti a vadászható vadfajok belterületi életfeltételeit.</w:t>
      </w:r>
      <w:r w:rsidRPr="009879B2">
        <w:rPr>
          <w:color w:val="212529"/>
        </w:rPr>
        <w:br/>
      </w:r>
      <w:r w:rsidRPr="009879B2">
        <w:rPr>
          <w:color w:val="212529"/>
          <w:shd w:val="clear" w:color="auto" w:fill="FFFFFF"/>
        </w:rPr>
        <w:t>Jelen tájékoztató célja, hogy minden érintett lakos hozzájárulhasson a probléma megoldásához a saját lakóhelyén úgy, hogy a következőkben leírtak alapján a lakott területre tévedt vadat nem eteti, hulladékait felelősen kezeli, birtokát rendben tartja, adott esetben pedig a vadászokkal együttműködve partnerként segítik egymás munkáját.</w:t>
      </w:r>
    </w:p>
    <w:p w:rsidR="009879B2" w:rsidRDefault="009879B2" w:rsidP="00105AE7">
      <w:pPr>
        <w:pStyle w:val="NormlWeb"/>
        <w:shd w:val="clear" w:color="auto" w:fill="FFFFFF"/>
        <w:spacing w:before="0" w:beforeAutospacing="0"/>
        <w:jc w:val="both"/>
        <w:rPr>
          <w:color w:val="212529"/>
          <w:shd w:val="clear" w:color="auto" w:fill="FFFFFF"/>
        </w:rPr>
      </w:pPr>
      <w:r>
        <w:rPr>
          <w:color w:val="212529"/>
          <w:shd w:val="clear" w:color="auto" w:fill="FFFFFF"/>
        </w:rPr>
        <w:t xml:space="preserve">Jelen tájékoztató célja, hogy minden érintett lakos hozzájárulhasson a probléma megoldásához a saját lakóhelyén úgy, </w:t>
      </w:r>
      <w:r w:rsidR="00105AE7">
        <w:rPr>
          <w:color w:val="212529"/>
          <w:shd w:val="clear" w:color="auto" w:fill="FFFFFF"/>
        </w:rPr>
        <w:t>hogy a következőekben leírtak alapján a lakott területekre tévedt vadat nem eteti, hulladékait felelősen kezeli, birtokát rendben tartja, adott esetben pedig a vadászokkal együttműködve partnerként segítik egymás munkáját.</w:t>
      </w:r>
    </w:p>
    <w:p w:rsidR="00105AE7" w:rsidRDefault="00105AE7" w:rsidP="00105AE7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caps/>
          <w:color w:val="212529"/>
          <w:sz w:val="28"/>
          <w:szCs w:val="28"/>
          <w:lang w:eastAsia="hu-HU"/>
        </w:rPr>
      </w:pPr>
      <w:r w:rsidRPr="00105AE7">
        <w:rPr>
          <w:rFonts w:ascii="Times New Roman" w:eastAsia="Times New Roman" w:hAnsi="Times New Roman" w:cs="Times New Roman"/>
          <w:b/>
          <w:bCs/>
          <w:i/>
          <w:caps/>
          <w:color w:val="212529"/>
          <w:sz w:val="28"/>
          <w:szCs w:val="28"/>
          <w:lang w:eastAsia="hu-HU"/>
        </w:rPr>
        <w:t>A BELTERÜLETEN KÁRT OKOZÓ VADFAJOK LAKOTT TERÜLETEN TÖRTÉNŐ MEGJELENÉSÉNEK LEGJELLEMZŐBB OKAI</w:t>
      </w:r>
    </w:p>
    <w:p w:rsidR="00105AE7" w:rsidRPr="00105AE7" w:rsidRDefault="00105AE7" w:rsidP="00105A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hu-HU"/>
        </w:rPr>
      </w:pPr>
      <w:r w:rsidRPr="00105AE7">
        <w:rPr>
          <w:rFonts w:ascii="Times New Roman" w:eastAsia="Times New Roman" w:hAnsi="Times New Roman" w:cs="Times New Roman"/>
          <w:color w:val="212529"/>
          <w:sz w:val="24"/>
          <w:szCs w:val="24"/>
          <w:lang w:eastAsia="hu-HU"/>
        </w:rPr>
        <w:t>A vad számára megfelelő búvó-, táplálkozó- és dagonyázó helyek rendelkezésre állnak, ehhez a felhagyott kertek hálózata, az elhanyagolt, elvadult szőlők és gyümölcsösök, a beékelődött, zavartalan területek kitűnő élőhelyi feltételeket teremtenek.</w:t>
      </w:r>
    </w:p>
    <w:p w:rsidR="00105AE7" w:rsidRPr="00105AE7" w:rsidRDefault="00105AE7" w:rsidP="00105A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hu-HU"/>
        </w:rPr>
      </w:pPr>
      <w:r w:rsidRPr="00105AE7">
        <w:rPr>
          <w:rFonts w:ascii="Times New Roman" w:eastAsia="Times New Roman" w:hAnsi="Times New Roman" w:cs="Times New Roman"/>
          <w:color w:val="212529"/>
          <w:sz w:val="24"/>
          <w:szCs w:val="24"/>
          <w:lang w:eastAsia="hu-HU"/>
        </w:rPr>
        <w:t>A kedvező és folyamatosan biztosított növényi eredetű, főként lédús táplálékkínálat.</w:t>
      </w:r>
    </w:p>
    <w:p w:rsidR="00105AE7" w:rsidRPr="00105AE7" w:rsidRDefault="00105AE7" w:rsidP="00105A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hu-HU"/>
        </w:rPr>
      </w:pPr>
      <w:r w:rsidRPr="00105AE7">
        <w:rPr>
          <w:rFonts w:ascii="Times New Roman" w:eastAsia="Times New Roman" w:hAnsi="Times New Roman" w:cs="Times New Roman"/>
          <w:color w:val="212529"/>
          <w:sz w:val="24"/>
          <w:szCs w:val="24"/>
          <w:lang w:eastAsia="hu-HU"/>
        </w:rPr>
        <w:t>A ragadozók esetében – mint potenciális zsákmány – szóba jöhet a háznál tartott baromfiállomány is.</w:t>
      </w:r>
    </w:p>
    <w:p w:rsidR="00105AE7" w:rsidRPr="00105AE7" w:rsidRDefault="00105AE7" w:rsidP="00105A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hu-HU"/>
        </w:rPr>
      </w:pPr>
      <w:r w:rsidRPr="00105AE7">
        <w:rPr>
          <w:rFonts w:ascii="Times New Roman" w:eastAsia="Times New Roman" w:hAnsi="Times New Roman" w:cs="Times New Roman"/>
          <w:color w:val="212529"/>
          <w:sz w:val="24"/>
          <w:szCs w:val="24"/>
          <w:lang w:eastAsia="hu-HU"/>
        </w:rPr>
        <w:t>Kommunális és zöldhulladékok szabálytalan elhelyezése, esetleg állati tetemek</w:t>
      </w:r>
      <w:r w:rsidRPr="00105AE7">
        <w:rPr>
          <w:rFonts w:ascii="Times New Roman" w:eastAsia="Times New Roman" w:hAnsi="Times New Roman" w:cs="Times New Roman"/>
          <w:color w:val="212529"/>
          <w:sz w:val="24"/>
          <w:szCs w:val="24"/>
          <w:lang w:eastAsia="hu-HU"/>
        </w:rPr>
        <w:br/>
        <w:t>illegális kihelyezése.</w:t>
      </w:r>
    </w:p>
    <w:p w:rsidR="00105AE7" w:rsidRPr="00105AE7" w:rsidRDefault="00105AE7" w:rsidP="00105A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hu-HU"/>
        </w:rPr>
      </w:pPr>
      <w:r w:rsidRPr="00105AE7">
        <w:rPr>
          <w:rFonts w:ascii="Times New Roman" w:eastAsia="Times New Roman" w:hAnsi="Times New Roman" w:cs="Times New Roman"/>
          <w:color w:val="212529"/>
          <w:sz w:val="24"/>
          <w:szCs w:val="24"/>
          <w:lang w:eastAsia="hu-HU"/>
        </w:rPr>
        <w:t>Házi állatok helytelen tartása, takarmányozása; illetve ha a lakosok a vadon élő állatokat direkt módon, szándékosan etetik vagy itatják.</w:t>
      </w:r>
    </w:p>
    <w:p w:rsidR="00105AE7" w:rsidRPr="00105AE7" w:rsidRDefault="00105AE7" w:rsidP="00105AE7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caps/>
          <w:color w:val="212529"/>
          <w:sz w:val="28"/>
          <w:szCs w:val="28"/>
          <w:lang w:eastAsia="hu-HU"/>
        </w:rPr>
      </w:pPr>
    </w:p>
    <w:p w:rsidR="00105AE7" w:rsidRDefault="00105AE7" w:rsidP="00105AE7">
      <w:pPr>
        <w:pStyle w:val="NormlWeb"/>
        <w:shd w:val="clear" w:color="auto" w:fill="FFFFFF"/>
        <w:spacing w:before="0" w:beforeAutospacing="0"/>
        <w:jc w:val="both"/>
        <w:rPr>
          <w:color w:val="212529"/>
        </w:rPr>
      </w:pPr>
      <w:r>
        <w:rPr>
          <w:noProof/>
          <w:color w:val="212529"/>
        </w:rPr>
        <w:lastRenderedPageBreak/>
        <w:drawing>
          <wp:inline distT="0" distB="0" distL="0" distR="0">
            <wp:extent cx="5760720" cy="3459584"/>
            <wp:effectExtent l="0" t="0" r="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A35" w:rsidRDefault="006F0A35" w:rsidP="00105AE7">
      <w:pPr>
        <w:pStyle w:val="Cmsor2"/>
        <w:shd w:val="clear" w:color="auto" w:fill="FFFFFF"/>
        <w:rPr>
          <w:i/>
          <w:caps/>
          <w:color w:val="212529"/>
          <w:sz w:val="28"/>
          <w:szCs w:val="28"/>
        </w:rPr>
      </w:pPr>
    </w:p>
    <w:p w:rsidR="00105AE7" w:rsidRDefault="00105AE7" w:rsidP="00105AE7">
      <w:pPr>
        <w:pStyle w:val="Cmsor2"/>
        <w:shd w:val="clear" w:color="auto" w:fill="FFFFFF"/>
        <w:rPr>
          <w:i/>
          <w:caps/>
          <w:color w:val="212529"/>
          <w:sz w:val="28"/>
          <w:szCs w:val="28"/>
        </w:rPr>
      </w:pPr>
      <w:r w:rsidRPr="00105AE7">
        <w:rPr>
          <w:i/>
          <w:caps/>
          <w:color w:val="212529"/>
          <w:sz w:val="28"/>
          <w:szCs w:val="28"/>
        </w:rPr>
        <w:t xml:space="preserve">MI </w:t>
      </w:r>
      <w:proofErr w:type="gramStart"/>
      <w:r w:rsidRPr="00105AE7">
        <w:rPr>
          <w:i/>
          <w:caps/>
          <w:color w:val="212529"/>
          <w:sz w:val="28"/>
          <w:szCs w:val="28"/>
        </w:rPr>
        <w:t>A</w:t>
      </w:r>
      <w:proofErr w:type="gramEnd"/>
      <w:r w:rsidRPr="00105AE7">
        <w:rPr>
          <w:i/>
          <w:caps/>
          <w:color w:val="212529"/>
          <w:sz w:val="28"/>
          <w:szCs w:val="28"/>
        </w:rPr>
        <w:t xml:space="preserve"> TEENDŐ, HA SZEMBETALÁLJUK MAGUNKAT EGY VADDISZNÓVAL VAGY MÁS VADFAJJAL?</w:t>
      </w:r>
    </w:p>
    <w:p w:rsidR="00105AE7" w:rsidRPr="00105AE7" w:rsidRDefault="00105AE7" w:rsidP="00105AE7">
      <w:pPr>
        <w:pStyle w:val="NormlWeb"/>
        <w:shd w:val="clear" w:color="auto" w:fill="FFFFFF"/>
        <w:spacing w:before="0" w:beforeAutospacing="0"/>
        <w:jc w:val="both"/>
        <w:rPr>
          <w:color w:val="212529"/>
        </w:rPr>
      </w:pPr>
      <w:r w:rsidRPr="00105AE7">
        <w:rPr>
          <w:color w:val="212529"/>
        </w:rPr>
        <w:t>A vaddisznó alapvetően kerüli az embert, de akár veszélyes is lehet. Nagyon fontos, hogy semmiképpen ne próbáljunk az állat közelébe kerülni. Csapjunk zajt, adjuk meg a vaddisznónak a menekülés lehetőségét, ne álljunk az útjába, próbáljunk meg eltávolodni tőle. Soha ne szorítsuk be olyan helyre, ahonnan csak akkor tud kijutni, ha szembefordul velünk! A kanok a párzási időszakban lehetnek veszélyesek, a kocák pedig akkor, amikor a kis csíkos hátú malacokat védelmezik. A sebesült vaddisznó szintén agresszív lehet. Semmiképpen ne sétáltassuk kutyánkat póráz nélkül az erdő vagy elhanyagolt ingatlanok közelében, mert a vaddisznó rátámadhat a kutyára!</w:t>
      </w:r>
    </w:p>
    <w:p w:rsidR="00105AE7" w:rsidRDefault="00105AE7" w:rsidP="00105AE7">
      <w:pPr>
        <w:pStyle w:val="NormlWeb"/>
        <w:shd w:val="clear" w:color="auto" w:fill="FFFFFF"/>
        <w:spacing w:before="0" w:beforeAutospacing="0"/>
        <w:jc w:val="both"/>
        <w:rPr>
          <w:b/>
          <w:color w:val="212529"/>
        </w:rPr>
      </w:pPr>
      <w:r w:rsidRPr="00105AE7">
        <w:rPr>
          <w:color w:val="212529"/>
        </w:rPr>
        <w:t xml:space="preserve">A róka túlságosan bizalmas, szokásostól eltérő viselkedése esetén értesítsük a helyileg illetékes állategészségügyi hatóságot, vagy hívjuk a NÉBIH zöld számát, a +36 80 263 244 telefon-számot. Önmagában a rókák településen való megjelenése nem utal veszettségre. A témáról, a veszettség tüneteiről bővebben olvashatunk a Nemzeti Élelmiszerlánc-biztonsági Hivatal által működtetett honlapon: </w:t>
      </w:r>
      <w:hyperlink r:id="rId9" w:history="1">
        <w:r w:rsidRPr="00093EF7">
          <w:rPr>
            <w:rStyle w:val="Hiperhivatkozs"/>
            <w:b/>
          </w:rPr>
          <w:t>www.veszettsegmentesites.hu</w:t>
        </w:r>
      </w:hyperlink>
    </w:p>
    <w:p w:rsidR="00105AE7" w:rsidRPr="00105AE7" w:rsidRDefault="00105AE7" w:rsidP="00105AE7">
      <w:pPr>
        <w:pStyle w:val="Cmsor2"/>
        <w:shd w:val="clear" w:color="auto" w:fill="FFFFFF"/>
        <w:rPr>
          <w:caps/>
          <w:color w:val="212529"/>
          <w:sz w:val="28"/>
          <w:szCs w:val="28"/>
        </w:rPr>
      </w:pPr>
      <w:r w:rsidRPr="00105AE7">
        <w:rPr>
          <w:caps/>
          <w:color w:val="212529"/>
          <w:sz w:val="28"/>
          <w:szCs w:val="28"/>
        </w:rPr>
        <w:t xml:space="preserve">A KÁROK MEGELŐZÉSE SZEMPONTJÁBÓL HASZNOS TANÁCSOK </w:t>
      </w:r>
      <w:proofErr w:type="gramStart"/>
      <w:r w:rsidRPr="00105AE7">
        <w:rPr>
          <w:caps/>
          <w:color w:val="212529"/>
          <w:sz w:val="28"/>
          <w:szCs w:val="28"/>
        </w:rPr>
        <w:t>A</w:t>
      </w:r>
      <w:proofErr w:type="gramEnd"/>
      <w:r w:rsidRPr="00105AE7">
        <w:rPr>
          <w:caps/>
          <w:color w:val="212529"/>
          <w:sz w:val="28"/>
          <w:szCs w:val="28"/>
        </w:rPr>
        <w:t xml:space="preserve"> LAKOSSÁG RÉSZÉRE</w:t>
      </w:r>
    </w:p>
    <w:p w:rsidR="00105AE7" w:rsidRPr="00105AE7" w:rsidRDefault="00105AE7" w:rsidP="00105AE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hu-HU"/>
        </w:rPr>
      </w:pPr>
      <w:r w:rsidRPr="00105AE7">
        <w:rPr>
          <w:rFonts w:ascii="Times New Roman" w:eastAsia="Times New Roman" w:hAnsi="Times New Roman" w:cs="Times New Roman"/>
          <w:color w:val="212529"/>
          <w:sz w:val="24"/>
          <w:szCs w:val="24"/>
          <w:lang w:eastAsia="hu-HU"/>
        </w:rPr>
        <w:t>Legfontosabb feladat a károk megelőzése és csökkentése érdekében a belterületi „élőhelyek” együttes felszámolása és az érintett ingatlanok bekerítése.</w:t>
      </w:r>
    </w:p>
    <w:p w:rsidR="00105AE7" w:rsidRPr="00105AE7" w:rsidRDefault="00105AE7" w:rsidP="00105A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hu-HU"/>
        </w:rPr>
      </w:pPr>
      <w:r w:rsidRPr="00105AE7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hu-HU"/>
        </w:rPr>
        <w:t>A kommunális és zöldhulladék illegális lerakásának megszüntetésével, a lerakóhelyek felszámolásával jelentősen csökkenthetjük a vad belterületi meg-jelenésének kockázatát.</w:t>
      </w:r>
    </w:p>
    <w:p w:rsidR="00105AE7" w:rsidRPr="00105AE7" w:rsidRDefault="00105AE7" w:rsidP="00105A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hu-HU"/>
        </w:rPr>
      </w:pPr>
      <w:r w:rsidRPr="00105AE7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hu-HU"/>
        </w:rPr>
        <w:lastRenderedPageBreak/>
        <w:t>Az élelmiszermaradványokat a vadon élő állatok számára ne tegyük elérhetővé, az állatok véletlen vagy szándékos etetését teljes mértékben mellőzzük!</w:t>
      </w:r>
    </w:p>
    <w:p w:rsidR="00105AE7" w:rsidRPr="00105AE7" w:rsidRDefault="00105AE7" w:rsidP="00105A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hu-HU"/>
        </w:rPr>
      </w:pPr>
      <w:r w:rsidRPr="00105AE7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hu-HU"/>
        </w:rPr>
        <w:t>Nagyon fontos a belterületi ingatlanok (telek, zártkert, tanya, major, szőlő, gyümölcsös</w:t>
      </w:r>
      <w:r w:rsidRPr="00105AE7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hu-HU"/>
        </w:rPr>
        <w:br/>
        <w:t xml:space="preserve">stb.) megfelelő </w:t>
      </w:r>
      <w:proofErr w:type="spellStart"/>
      <w:r w:rsidRPr="00105AE7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hu-HU"/>
        </w:rPr>
        <w:t>kultúrállapotban</w:t>
      </w:r>
      <w:proofErr w:type="spellEnd"/>
      <w:r w:rsidRPr="00105AE7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hu-HU"/>
        </w:rPr>
        <w:t xml:space="preserve"> tartása a vonatkozó helyi rendelkezések figyelembe vételével. Az elhanyagolt ingatlanok rossz környezeti állapotát szüntessük meg!</w:t>
      </w:r>
    </w:p>
    <w:p w:rsidR="00105AE7" w:rsidRPr="00105AE7" w:rsidRDefault="00105AE7" w:rsidP="00105A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hu-HU"/>
        </w:rPr>
      </w:pPr>
      <w:r w:rsidRPr="00105AE7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hu-HU"/>
        </w:rPr>
        <w:t>A vad által veszélyeztetett ingatlanokat a tulajdonos, földhasználó költségviselése mellett kerítsük be. Kerítések létesítésekor erre a célra gyártott erős, csúszásmentes csomózású drótháló (vagy betonvas háló) a legjobb megoldás, természetesen megfelelően a földbe süllyesztve. Vaddisznó bejutása ellen a kerítésnek legalább 1 méter magasnak kell lennie, a szarvasfélékkel szemben minimum 1,8 – 2,5 méter magas dróthálót kell alkalmazni. Amennyiben bizonytalanok vagyunk a kerítés kivitelezésével kapcsolatosan, feltétlenül kérjünk vad elleni kerítés építésében jártas szakembertől segítséget, az elvégzett munka után pedig garanciát!</w:t>
      </w:r>
    </w:p>
    <w:p w:rsidR="00105AE7" w:rsidRPr="00105AE7" w:rsidRDefault="00105AE7" w:rsidP="00105A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hu-HU"/>
        </w:rPr>
      </w:pPr>
      <w:r w:rsidRPr="00105AE7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hu-HU"/>
        </w:rPr>
        <w:t>Villanypásztor létesítése esetén figyelembe kell venni a helyi építési és személybiztonsági szabályokat, amelyek az elektromos kerítés létesítésére vonatkoznak. Ezeket úgy kell elkészíteni, hogy a beállított áramerősség és feszültség emberben vagy háziállatokban semmilyen körülmények között ne okozhasson sérülést!</w:t>
      </w:r>
    </w:p>
    <w:p w:rsidR="00105AE7" w:rsidRPr="00105AE7" w:rsidRDefault="00105AE7" w:rsidP="00105A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hu-HU"/>
        </w:rPr>
      </w:pPr>
      <w:r w:rsidRPr="00105AE7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hu-HU"/>
        </w:rPr>
        <w:t>Kémiai vadriasztó szerek (granulátumok, paszták), továbbá az elektromos (hanghullámon) vagy fényhatáson alapuló (periodikus villanó fény) eszközök kihelyezése is eredményes lehet.</w:t>
      </w:r>
    </w:p>
    <w:p w:rsidR="00105AE7" w:rsidRDefault="00105AE7" w:rsidP="00105AE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hu-HU"/>
        </w:rPr>
      </w:pPr>
      <w:r w:rsidRPr="00105AE7">
        <w:rPr>
          <w:rFonts w:ascii="Times New Roman" w:eastAsia="Times New Roman" w:hAnsi="Times New Roman" w:cs="Times New Roman"/>
          <w:color w:val="212529"/>
          <w:sz w:val="24"/>
          <w:szCs w:val="24"/>
          <w:lang w:eastAsia="hu-HU"/>
        </w:rPr>
        <w:t>A felsorolt tanácsok elfogadása hosszú távon biztosíthatja a vad és ember közötti konfliktusok csökkenését, a zavartalan kertművelést, az élhetőbb környezetet, hiszen minden lakos saját, jól felfogott érdeke, hogy lakókörnyezete védelmét elősegítse, abban részt vegyen, így vad által okozott károk megelőzésében is közreműködjön.</w:t>
      </w:r>
    </w:p>
    <w:p w:rsidR="00105AE7" w:rsidRPr="00105AE7" w:rsidRDefault="00105AE7" w:rsidP="00105AE7">
      <w:pPr>
        <w:pStyle w:val="Cmsor2"/>
        <w:shd w:val="clear" w:color="auto" w:fill="FFFFFF"/>
        <w:rPr>
          <w:caps/>
          <w:color w:val="212529"/>
          <w:sz w:val="24"/>
          <w:szCs w:val="24"/>
        </w:rPr>
      </w:pPr>
      <w:r w:rsidRPr="00105AE7">
        <w:rPr>
          <w:caps/>
          <w:color w:val="212529"/>
          <w:sz w:val="24"/>
          <w:szCs w:val="24"/>
        </w:rPr>
        <w:t>KÁROKOZÁS ESETÉN KIHEZ FORDULJUNK?</w:t>
      </w:r>
    </w:p>
    <w:p w:rsidR="00105AE7" w:rsidRPr="00105AE7" w:rsidRDefault="00105AE7" w:rsidP="006F0A3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hu-HU"/>
        </w:rPr>
      </w:pPr>
      <w:r w:rsidRPr="00105AE7">
        <w:rPr>
          <w:rFonts w:ascii="Times New Roman" w:eastAsia="Times New Roman" w:hAnsi="Times New Roman" w:cs="Times New Roman"/>
          <w:color w:val="212529"/>
          <w:sz w:val="24"/>
          <w:szCs w:val="24"/>
          <w:lang w:eastAsia="hu-HU"/>
        </w:rPr>
        <w:t>A kár bekövetkezésének helye szerinti önkormányzathoz, annak jegyzőjéhez, az illetékes vadászatra jogosulthoz, illetve súlyosabb esetben a rendőrséghez, tájegységi fővadászhoz, valamint a területi vadászati hatósághoz lehet fordulni.</w:t>
      </w:r>
    </w:p>
    <w:p w:rsidR="00105AE7" w:rsidRPr="00105AE7" w:rsidRDefault="00105AE7" w:rsidP="006F0A3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hu-HU"/>
        </w:rPr>
      </w:pPr>
      <w:r w:rsidRPr="00105AE7">
        <w:rPr>
          <w:rFonts w:ascii="Times New Roman" w:eastAsia="Times New Roman" w:hAnsi="Times New Roman" w:cs="Times New Roman"/>
          <w:color w:val="212529"/>
          <w:sz w:val="24"/>
          <w:szCs w:val="24"/>
          <w:lang w:eastAsia="hu-HU"/>
        </w:rPr>
        <w:t>Felhívjuk a figyelmet, hogy az illetékes vadgazdálkodó a lakosság kiemelt partnere a probléma megoldásában, fontos szerepe lehet a belterületen megtelepedett, „urbanizálódott” vad természetes élőhelyére történő visszaszorításában, lakott területről való eltávolításában és a lakosság biztonságérzetének javításában.</w:t>
      </w:r>
    </w:p>
    <w:p w:rsidR="00105AE7" w:rsidRPr="00105AE7" w:rsidRDefault="00105AE7" w:rsidP="0049338D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b/>
          <w:color w:val="212529"/>
        </w:rPr>
      </w:pPr>
      <w:r w:rsidRPr="00105AE7">
        <w:rPr>
          <w:rFonts w:ascii="Times New Roman" w:eastAsia="Times New Roman" w:hAnsi="Times New Roman" w:cs="Times New Roman"/>
          <w:color w:val="212529"/>
          <w:sz w:val="24"/>
          <w:szCs w:val="24"/>
          <w:lang w:eastAsia="hu-HU"/>
        </w:rPr>
        <w:t>A lakott területen élő vadállomány csökkentése csakis az önkormányzat, a lakosság és a vadászatra jogosult szoros együttműködésével valósítható meg!</w:t>
      </w:r>
    </w:p>
    <w:p w:rsidR="00105AE7" w:rsidRPr="00105AE7" w:rsidRDefault="00105AE7" w:rsidP="00105AE7">
      <w:pPr>
        <w:pStyle w:val="Cmsor2"/>
        <w:shd w:val="clear" w:color="auto" w:fill="FFFFFF"/>
        <w:jc w:val="both"/>
        <w:rPr>
          <w:i/>
          <w:caps/>
          <w:color w:val="212529"/>
          <w:sz w:val="28"/>
          <w:szCs w:val="28"/>
        </w:rPr>
      </w:pPr>
    </w:p>
    <w:p w:rsidR="00105AE7" w:rsidRPr="00105AE7" w:rsidRDefault="00105AE7" w:rsidP="00105AE7">
      <w:pPr>
        <w:pStyle w:val="NormlWeb"/>
        <w:shd w:val="clear" w:color="auto" w:fill="FFFFFF"/>
        <w:spacing w:before="0" w:beforeAutospacing="0"/>
        <w:jc w:val="both"/>
        <w:rPr>
          <w:color w:val="212529"/>
        </w:rPr>
      </w:pPr>
    </w:p>
    <w:p w:rsidR="009879B2" w:rsidRPr="00105AE7" w:rsidRDefault="009879B2" w:rsidP="009879B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879B2" w:rsidRPr="00105A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479F"/>
    <w:multiLevelType w:val="multilevel"/>
    <w:tmpl w:val="C436F5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587DD9"/>
    <w:multiLevelType w:val="multilevel"/>
    <w:tmpl w:val="8CA4F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B6053F"/>
    <w:multiLevelType w:val="multilevel"/>
    <w:tmpl w:val="BD482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9B2"/>
    <w:rsid w:val="00105AE7"/>
    <w:rsid w:val="0049338D"/>
    <w:rsid w:val="006F0A35"/>
    <w:rsid w:val="0081346F"/>
    <w:rsid w:val="009879B2"/>
    <w:rsid w:val="00F0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9"/>
    <w:qFormat/>
    <w:rsid w:val="00105A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9879B2"/>
    <w:rPr>
      <w:b/>
      <w:bCs/>
    </w:rPr>
  </w:style>
  <w:style w:type="paragraph" w:styleId="NormlWeb">
    <w:name w:val="Normal (Web)"/>
    <w:basedOn w:val="Norml"/>
    <w:uiPriority w:val="99"/>
    <w:semiHidden/>
    <w:unhideWhenUsed/>
    <w:rsid w:val="00987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87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879B2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rsid w:val="00105AE7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styleId="Hiperhivatkozs">
    <w:name w:val="Hyperlink"/>
    <w:basedOn w:val="Bekezdsalapbettpusa"/>
    <w:uiPriority w:val="99"/>
    <w:unhideWhenUsed/>
    <w:rsid w:val="00105AE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9"/>
    <w:qFormat/>
    <w:rsid w:val="00105A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9879B2"/>
    <w:rPr>
      <w:b/>
      <w:bCs/>
    </w:rPr>
  </w:style>
  <w:style w:type="paragraph" w:styleId="NormlWeb">
    <w:name w:val="Normal (Web)"/>
    <w:basedOn w:val="Norml"/>
    <w:uiPriority w:val="99"/>
    <w:semiHidden/>
    <w:unhideWhenUsed/>
    <w:rsid w:val="00987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87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879B2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rsid w:val="00105AE7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styleId="Hiperhivatkozs">
    <w:name w:val="Hyperlink"/>
    <w:basedOn w:val="Bekezdsalapbettpusa"/>
    <w:uiPriority w:val="99"/>
    <w:unhideWhenUsed/>
    <w:rsid w:val="00105A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veszettsegmentesites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1062</Words>
  <Characters>7328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</dc:creator>
  <cp:lastModifiedBy>Userx</cp:lastModifiedBy>
  <cp:revision>5</cp:revision>
  <dcterms:created xsi:type="dcterms:W3CDTF">2022-07-20T12:27:00Z</dcterms:created>
  <dcterms:modified xsi:type="dcterms:W3CDTF">2022-07-20T13:05:00Z</dcterms:modified>
</cp:coreProperties>
</file>